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1D9B" w14:textId="77042D6B" w:rsidR="00A74E86" w:rsidRPr="00647D25" w:rsidRDefault="00647D25" w:rsidP="00A74E86">
      <w:pPr>
        <w:rPr>
          <w:rFonts w:cs="Arial"/>
          <w:b/>
          <w:color w:val="000000" w:themeColor="text1"/>
          <w:spacing w:val="20"/>
          <w:sz w:val="36"/>
        </w:rPr>
      </w:pPr>
      <w:r>
        <w:rPr>
          <w:noProof/>
          <w:lang w:val="nl-BE" w:eastAsia="nl-BE"/>
        </w:rPr>
        <w:drawing>
          <wp:anchor distT="0" distB="0" distL="114300" distR="114300" simplePos="0" relativeHeight="251719680" behindDoc="0" locked="0" layoutInCell="1" allowOverlap="1" wp14:anchorId="50A09C3B" wp14:editId="521E3FF8">
            <wp:simplePos x="0" y="0"/>
            <wp:positionH relativeFrom="column">
              <wp:posOffset>3097663</wp:posOffset>
            </wp:positionH>
            <wp:positionV relativeFrom="paragraph">
              <wp:posOffset>117697</wp:posOffset>
            </wp:positionV>
            <wp:extent cx="2338705" cy="1842135"/>
            <wp:effectExtent l="0" t="0" r="4445" b="5715"/>
            <wp:wrapThrough wrapText="bothSides">
              <wp:wrapPolygon edited="0">
                <wp:start x="0" y="0"/>
                <wp:lineTo x="0" y="21444"/>
                <wp:lineTo x="21465" y="21444"/>
                <wp:lineTo x="2146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8705" cy="1842135"/>
                    </a:xfrm>
                    <a:prstGeom prst="rect">
                      <a:avLst/>
                    </a:prstGeom>
                  </pic:spPr>
                </pic:pic>
              </a:graphicData>
            </a:graphic>
            <wp14:sizeRelH relativeFrom="page">
              <wp14:pctWidth>0</wp14:pctWidth>
            </wp14:sizeRelH>
            <wp14:sizeRelV relativeFrom="page">
              <wp14:pctHeight>0</wp14:pctHeight>
            </wp14:sizeRelV>
          </wp:anchor>
        </w:drawing>
      </w:r>
      <w:r w:rsidR="009329FA" w:rsidRPr="00647D25">
        <w:rPr>
          <w:rFonts w:eastAsiaTheme="majorEastAsia" w:cs="Arial"/>
          <w:b/>
          <w:color w:val="000000" w:themeColor="text1"/>
          <w:spacing w:val="20"/>
          <w:szCs w:val="16"/>
        </w:rPr>
        <w:br/>
      </w:r>
      <w:r w:rsidR="00DB2971" w:rsidRPr="00647D25">
        <w:rPr>
          <w:rFonts w:cs="Arial"/>
          <w:b/>
          <w:color w:val="000000" w:themeColor="text1"/>
          <w:spacing w:val="20"/>
          <w:sz w:val="36"/>
        </w:rPr>
        <w:t>MAMMORX® BRUSTBOARD-ZUBEHÖR</w:t>
      </w:r>
    </w:p>
    <w:p w14:paraId="6778A9B2" w14:textId="5854AD1D" w:rsidR="00DB2971" w:rsidRPr="00647D25" w:rsidRDefault="00DB2971" w:rsidP="00EA2F08">
      <w:pPr>
        <w:rPr>
          <w:rFonts w:cs="Arial"/>
          <w:b/>
          <w:color w:val="000000" w:themeColor="text1"/>
          <w:spacing w:val="20"/>
          <w:sz w:val="36"/>
        </w:rPr>
      </w:pPr>
    </w:p>
    <w:p w14:paraId="085A083F" w14:textId="77777777" w:rsidR="00F34206" w:rsidRDefault="00F34206" w:rsidP="00EA2F08">
      <w:pPr>
        <w:rPr>
          <w:rFonts w:eastAsiaTheme="majorEastAsia" w:cs="Arial"/>
          <w:color w:val="000000" w:themeColor="text1"/>
          <w:spacing w:val="20"/>
          <w:sz w:val="24"/>
          <w:szCs w:val="24"/>
        </w:rPr>
      </w:pPr>
    </w:p>
    <w:p w14:paraId="3A441B63" w14:textId="77777777" w:rsidR="00F34206" w:rsidRDefault="00F34206" w:rsidP="00EA2F08">
      <w:pPr>
        <w:rPr>
          <w:rFonts w:eastAsiaTheme="majorEastAsia" w:cs="Arial"/>
          <w:color w:val="000000" w:themeColor="text1"/>
          <w:spacing w:val="20"/>
          <w:sz w:val="24"/>
          <w:szCs w:val="24"/>
        </w:rPr>
      </w:pPr>
    </w:p>
    <w:p w14:paraId="3E293020" w14:textId="77777777" w:rsidR="00F34206" w:rsidRDefault="00F34206" w:rsidP="00EA2F08">
      <w:pPr>
        <w:rPr>
          <w:rFonts w:eastAsiaTheme="majorEastAsia" w:cs="Arial"/>
          <w:color w:val="000000" w:themeColor="text1"/>
          <w:spacing w:val="20"/>
          <w:sz w:val="24"/>
          <w:szCs w:val="24"/>
        </w:rPr>
      </w:pPr>
    </w:p>
    <w:p w14:paraId="1CD5BBA3" w14:textId="058A6E4D" w:rsidR="00DB2971" w:rsidRPr="00F34206" w:rsidRDefault="00DB2971" w:rsidP="00F34206">
      <w:pPr>
        <w:rPr>
          <w:rFonts w:eastAsiaTheme="majorEastAsia" w:cs="Arial"/>
          <w:color w:val="000000" w:themeColor="text1"/>
          <w:spacing w:val="20"/>
          <w:sz w:val="24"/>
          <w:szCs w:val="24"/>
        </w:rPr>
      </w:pPr>
      <w:r w:rsidRPr="00647D25">
        <w:rPr>
          <w:rFonts w:eastAsiaTheme="majorEastAsia" w:cs="Arial"/>
          <w:color w:val="000000" w:themeColor="text1"/>
          <w:spacing w:val="20"/>
          <w:sz w:val="24"/>
          <w:szCs w:val="24"/>
        </w:rPr>
        <w:t xml:space="preserve"> </w:t>
      </w:r>
    </w:p>
    <w:p w14:paraId="7A517F98" w14:textId="5FFFA60A" w:rsidR="00F34206" w:rsidRPr="009C56FD" w:rsidRDefault="00F34206" w:rsidP="00F34206">
      <w:pPr>
        <w:rPr>
          <w:rFonts w:eastAsiaTheme="majorEastAsia" w:cs="Arial"/>
          <w:color w:val="000000" w:themeColor="text1"/>
          <w:spacing w:val="20"/>
          <w:sz w:val="24"/>
          <w:szCs w:val="24"/>
        </w:rPr>
        <w:sectPr w:rsidR="00F34206" w:rsidRPr="009C56FD" w:rsidSect="00D021E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1417" w:bottom="1417" w:left="1417" w:header="568" w:footer="145" w:gutter="0"/>
          <w:paperSrc w:first="1" w:other="1"/>
          <w:cols w:space="708"/>
          <w:titlePg/>
          <w:docGrid w:linePitch="326"/>
        </w:sectPr>
      </w:pPr>
      <w:r w:rsidRPr="009C56FD">
        <w:rPr>
          <w:rFonts w:eastAsiaTheme="majorEastAsia" w:cs="Arial"/>
          <w:color w:val="000000" w:themeColor="text1"/>
          <w:spacing w:val="20"/>
          <w:sz w:val="24"/>
          <w:szCs w:val="24"/>
        </w:rPr>
        <w:t xml:space="preserve">Artikel Nrn: </w:t>
      </w:r>
      <w:r w:rsidRPr="009C56FD">
        <w:rPr>
          <w:rFonts w:eastAsiaTheme="majorEastAsia" w:cs="Arial"/>
          <w:b/>
          <w:color w:val="000000" w:themeColor="text1"/>
          <w:spacing w:val="20"/>
          <w:sz w:val="24"/>
          <w:szCs w:val="24"/>
        </w:rPr>
        <w:t>33170, 33176, 33178, CHB-1</w:t>
      </w:r>
      <w:r w:rsidR="00AD0862">
        <w:rPr>
          <w:rFonts w:eastAsiaTheme="majorEastAsia" w:cs="Arial"/>
          <w:b/>
          <w:color w:val="000000" w:themeColor="text1"/>
          <w:spacing w:val="20"/>
          <w:sz w:val="24"/>
          <w:szCs w:val="24"/>
        </w:rPr>
        <w:t xml:space="preserve">, CHO-1, CHS- </w:t>
      </w:r>
      <w:r w:rsidRPr="009C56FD">
        <w:rPr>
          <w:rFonts w:eastAsiaTheme="majorEastAsia" w:cs="Arial"/>
          <w:b/>
          <w:color w:val="000000" w:themeColor="text1"/>
          <w:spacing w:val="20"/>
          <w:sz w:val="24"/>
          <w:szCs w:val="24"/>
        </w:rPr>
        <w:t>1, CBA-1, CBS-2, 32145/5, 32145/6</w:t>
      </w:r>
    </w:p>
    <w:p w14:paraId="4B916917" w14:textId="7C6767B2" w:rsidR="00133A98" w:rsidRPr="009C56FD" w:rsidRDefault="00A74E86" w:rsidP="00133A98">
      <w:pPr>
        <w:rPr>
          <w:rStyle w:val="StijlCalibri"/>
        </w:rPr>
      </w:pPr>
      <w:r w:rsidRPr="00647D25">
        <w:rPr>
          <w:rStyle w:val="StijlCalibri"/>
          <w:noProof/>
          <w:lang w:val="nl-BE" w:eastAsia="nl-BE"/>
        </w:rPr>
        <mc:AlternateContent>
          <mc:Choice Requires="wps">
            <w:drawing>
              <wp:anchor distT="0" distB="0" distL="114300" distR="114300" simplePos="0" relativeHeight="251659264" behindDoc="0" locked="0" layoutInCell="1" allowOverlap="1" wp14:anchorId="249871DD" wp14:editId="36A2D0B1">
                <wp:simplePos x="0" y="0"/>
                <wp:positionH relativeFrom="margin">
                  <wp:posOffset>-76200</wp:posOffset>
                </wp:positionH>
                <wp:positionV relativeFrom="paragraph">
                  <wp:posOffset>17145</wp:posOffset>
                </wp:positionV>
                <wp:extent cx="5781675" cy="9525"/>
                <wp:effectExtent l="0" t="0" r="28575" b="28575"/>
                <wp:wrapNone/>
                <wp:docPr id="7" name="Rechte verbindingslijn 7"/>
                <wp:cNvGraphicFramePr/>
                <a:graphic xmlns:a="http://schemas.openxmlformats.org/drawingml/2006/main">
                  <a:graphicData uri="http://schemas.microsoft.com/office/word/2010/wordprocessingShape">
                    <wps:wsp>
                      <wps:cNvCnPr/>
                      <wps:spPr>
                        <a:xfrm>
                          <a:off x="0" y="0"/>
                          <a:ext cx="5781675" cy="95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190E7" id="Rechte verbindingslijn 7"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6pt,1.35pt" to="449.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" strokecolor="#f79646 [3209]">
                <w10:wrap anchorx="margin"/>
              </v:line>
            </w:pict>
          </mc:Fallback>
        </mc:AlternateContent>
      </w:r>
    </w:p>
    <w:p w14:paraId="255CC465" w14:textId="77777777" w:rsidR="00071A0E" w:rsidRPr="009C56FD" w:rsidRDefault="00071A0E" w:rsidP="00F73D68">
      <w:pPr>
        <w:pStyle w:val="OrfittitelIFU"/>
        <w:sectPr w:rsidR="00071A0E" w:rsidRPr="009C56FD" w:rsidSect="00071A0E">
          <w:type w:val="continuous"/>
          <w:pgSz w:w="11906" w:h="16838" w:code="9"/>
          <w:pgMar w:top="1417" w:right="1417" w:bottom="1417" w:left="1417" w:header="568" w:footer="145" w:gutter="0"/>
          <w:paperSrc w:first="1" w:other="1"/>
          <w:cols w:space="708"/>
          <w:docGrid w:linePitch="326"/>
        </w:sectPr>
      </w:pPr>
    </w:p>
    <w:p w14:paraId="7EB969BF" w14:textId="0D4B4BA5" w:rsidR="00EA2F08" w:rsidRPr="00647D25" w:rsidRDefault="00F73D68" w:rsidP="00DB2971">
      <w:pPr>
        <w:pStyle w:val="OrfittitelIFU"/>
        <w:rPr>
          <w:sz w:val="20"/>
        </w:rPr>
      </w:pPr>
      <w:r w:rsidRPr="00647D25">
        <w:rPr>
          <w:sz w:val="20"/>
        </w:rPr>
        <w:t>PRODUKTBEZEICHNUNG</w:t>
      </w:r>
    </w:p>
    <w:p w14:paraId="52B99833" w14:textId="77777777" w:rsidR="004629D4" w:rsidRPr="005456E7" w:rsidRDefault="004629D4" w:rsidP="00DB2971">
      <w:pPr>
        <w:rPr>
          <w:rFonts w:cs="Arial"/>
          <w:color w:val="000000"/>
          <w:sz w:val="20"/>
          <w:lang w:val="de-DE"/>
        </w:rPr>
      </w:pPr>
      <w:r w:rsidRPr="005456E7">
        <w:rPr>
          <w:rFonts w:cs="Arial"/>
          <w:color w:val="000000"/>
          <w:sz w:val="20"/>
          <w:lang w:val="de-DE"/>
        </w:rPr>
        <w:t xml:space="preserve">Dieses Produkt ist für die Patientenlagerung und </w:t>
      </w:r>
      <w:proofErr w:type="spellStart"/>
      <w:r w:rsidRPr="005456E7">
        <w:rPr>
          <w:rFonts w:cs="Arial"/>
          <w:color w:val="000000"/>
          <w:sz w:val="20"/>
          <w:lang w:val="de-DE"/>
        </w:rPr>
        <w:t>Immoiblisierung</w:t>
      </w:r>
      <w:proofErr w:type="spellEnd"/>
      <w:r w:rsidRPr="005456E7">
        <w:rPr>
          <w:rFonts w:cs="Arial"/>
          <w:color w:val="000000"/>
          <w:sz w:val="20"/>
          <w:lang w:val="de-DE"/>
        </w:rPr>
        <w:t xml:space="preserve"> in der Strahlentherapie vorgesehen. </w:t>
      </w:r>
    </w:p>
    <w:p w14:paraId="6D4BA1B7" w14:textId="18ABD2F7" w:rsidR="00DB2971" w:rsidRPr="005456E7" w:rsidRDefault="004629D4" w:rsidP="00DB2971">
      <w:pPr>
        <w:rPr>
          <w:rFonts w:cs="Arial"/>
          <w:color w:val="000000"/>
          <w:sz w:val="20"/>
          <w:lang w:val="de-DE"/>
        </w:rPr>
      </w:pPr>
      <w:r w:rsidRPr="005456E7">
        <w:rPr>
          <w:rFonts w:cs="Arial"/>
          <w:color w:val="000000"/>
          <w:sz w:val="20"/>
          <w:lang w:val="de-DE"/>
        </w:rPr>
        <w:t xml:space="preserve">Es gibt eine </w:t>
      </w:r>
      <w:r w:rsidR="00DB2971" w:rsidRPr="005456E7">
        <w:rPr>
          <w:rFonts w:cs="Arial"/>
          <w:color w:val="000000"/>
          <w:sz w:val="20"/>
          <w:lang w:val="de-DE"/>
        </w:rPr>
        <w:t xml:space="preserve">große Auswahl an Zubehör für das </w:t>
      </w:r>
      <w:proofErr w:type="spellStart"/>
      <w:r w:rsidR="00DB2971" w:rsidRPr="005456E7">
        <w:rPr>
          <w:rFonts w:cs="Arial"/>
          <w:color w:val="000000"/>
          <w:sz w:val="20"/>
          <w:lang w:val="de-DE"/>
        </w:rPr>
        <w:t>MammoRx</w:t>
      </w:r>
      <w:proofErr w:type="spellEnd"/>
      <w:r w:rsidR="00DB2971" w:rsidRPr="005456E7">
        <w:rPr>
          <w:rFonts w:cs="Arial"/>
          <w:color w:val="000000"/>
          <w:sz w:val="20"/>
          <w:lang w:val="de-DE"/>
        </w:rPr>
        <w:t>® Brustboard</w:t>
      </w:r>
      <w:r w:rsidR="00DB2971" w:rsidRPr="005456E7">
        <w:rPr>
          <w:rFonts w:cs="Arial"/>
          <w:sz w:val="20"/>
          <w:lang w:val="de-DE"/>
        </w:rPr>
        <w:t xml:space="preserve">. </w:t>
      </w:r>
      <w:r w:rsidRPr="005456E7">
        <w:rPr>
          <w:rFonts w:cs="Arial"/>
          <w:color w:val="000000"/>
          <w:sz w:val="20"/>
          <w:lang w:val="de-DE"/>
        </w:rPr>
        <w:t xml:space="preserve">Je nachdem, wie das Brustboard </w:t>
      </w:r>
      <w:r w:rsidR="00DB2971" w:rsidRPr="005456E7">
        <w:rPr>
          <w:rFonts w:cs="Arial"/>
          <w:color w:val="000000"/>
          <w:sz w:val="20"/>
          <w:lang w:val="de-DE"/>
        </w:rPr>
        <w:t xml:space="preserve">verwendet werden soll, vervollständigt die Auswahl eines oder mehrerer der Zubehörteile das </w:t>
      </w:r>
      <w:proofErr w:type="spellStart"/>
      <w:r w:rsidR="00FB7FFB">
        <w:rPr>
          <w:rFonts w:cs="Arial"/>
          <w:color w:val="000000"/>
          <w:sz w:val="20"/>
          <w:lang w:val="de-DE"/>
        </w:rPr>
        <w:t>Brustboard</w:t>
      </w:r>
      <w:r w:rsidR="00DB2971" w:rsidRPr="005456E7">
        <w:rPr>
          <w:rFonts w:cs="Arial"/>
          <w:color w:val="000000"/>
          <w:sz w:val="20"/>
          <w:lang w:val="de-DE"/>
        </w:rPr>
        <w:t>system</w:t>
      </w:r>
      <w:proofErr w:type="spellEnd"/>
      <w:r w:rsidR="00DB2971" w:rsidRPr="005456E7">
        <w:rPr>
          <w:rFonts w:cs="Arial"/>
          <w:color w:val="000000"/>
          <w:sz w:val="20"/>
          <w:lang w:val="de-DE"/>
        </w:rPr>
        <w:t>.</w:t>
      </w:r>
    </w:p>
    <w:p w14:paraId="5C48DB5B" w14:textId="59F51065" w:rsidR="00DB2971" w:rsidRPr="005456E7" w:rsidRDefault="00DB2971" w:rsidP="00647D25">
      <w:pPr>
        <w:pStyle w:val="Textkrper-Zeileneinzug"/>
        <w:ind w:left="0"/>
        <w:rPr>
          <w:rFonts w:cs="Arial"/>
          <w:sz w:val="20"/>
          <w:lang w:val="de-DE"/>
        </w:rPr>
      </w:pPr>
      <w:r w:rsidRPr="005456E7">
        <w:rPr>
          <w:rFonts w:cs="Arial"/>
          <w:sz w:val="20"/>
          <w:lang w:val="de-DE"/>
        </w:rPr>
        <w:t xml:space="preserve">Eine Beschreibung der verschiedenen Zubehörteile </w:t>
      </w:r>
      <w:r w:rsidR="004629D4" w:rsidRPr="005456E7">
        <w:rPr>
          <w:rFonts w:cs="Arial"/>
          <w:sz w:val="20"/>
          <w:lang w:val="de-DE"/>
        </w:rPr>
        <w:t>finden Sie in Abschnitt B</w:t>
      </w:r>
      <w:r w:rsidRPr="005456E7">
        <w:rPr>
          <w:rFonts w:cs="Arial"/>
          <w:sz w:val="20"/>
          <w:lang w:val="de-DE"/>
        </w:rPr>
        <w:t xml:space="preserve">. </w:t>
      </w:r>
    </w:p>
    <w:p w14:paraId="524B379D" w14:textId="5A639EB4" w:rsidR="00BB6AA0" w:rsidRPr="00647D25" w:rsidRDefault="00DB2971" w:rsidP="000B0BF3">
      <w:pPr>
        <w:pStyle w:val="OrfittitelIFU"/>
        <w:rPr>
          <w:sz w:val="20"/>
        </w:rPr>
      </w:pPr>
      <w:r w:rsidRPr="00647D25">
        <w:rPr>
          <w:sz w:val="20"/>
        </w:rPr>
        <w:t>MAMMORX®-ZUBEHÖR</w:t>
      </w:r>
    </w:p>
    <w:p w14:paraId="2D3E88E0" w14:textId="77777777" w:rsidR="00DB2971" w:rsidRPr="005456E7" w:rsidRDefault="00DB2971" w:rsidP="00DB2971">
      <w:pPr>
        <w:jc w:val="both"/>
        <w:rPr>
          <w:rFonts w:cs="Arial"/>
          <w:color w:val="000000"/>
          <w:sz w:val="20"/>
          <w:lang w:val="de-DE"/>
        </w:rPr>
      </w:pPr>
      <w:r w:rsidRPr="005456E7">
        <w:rPr>
          <w:rFonts w:cs="Arial"/>
          <w:color w:val="000000"/>
          <w:sz w:val="20"/>
          <w:lang w:val="de-DE"/>
        </w:rPr>
        <w:t>Das folgende Zubehör kann an der Brusttafel angebracht werden.</w:t>
      </w:r>
    </w:p>
    <w:p w14:paraId="5315C68D" w14:textId="50D7AAB2" w:rsidR="00DB2971" w:rsidRPr="005456E7" w:rsidRDefault="00DB2971" w:rsidP="00DB2971">
      <w:pPr>
        <w:jc w:val="both"/>
        <w:rPr>
          <w:rFonts w:cs="Arial"/>
          <w:color w:val="000000"/>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262"/>
      </w:tblGrid>
      <w:tr w:rsidR="00DB2971" w:rsidRPr="00647D25" w14:paraId="7F916167" w14:textId="77777777" w:rsidTr="00647D25">
        <w:tc>
          <w:tcPr>
            <w:tcW w:w="910" w:type="dxa"/>
            <w:shd w:val="clear" w:color="auto" w:fill="auto"/>
          </w:tcPr>
          <w:p w14:paraId="056EEC83" w14:textId="77777777" w:rsidR="00DB2971" w:rsidRPr="00647D25" w:rsidRDefault="00DB2971" w:rsidP="00073EC1">
            <w:pPr>
              <w:jc w:val="both"/>
              <w:rPr>
                <w:rFonts w:cs="Arial"/>
                <w:b/>
                <w:color w:val="000000"/>
                <w:sz w:val="20"/>
              </w:rPr>
            </w:pPr>
            <w:proofErr w:type="spellStart"/>
            <w:r w:rsidRPr="00647D25">
              <w:rPr>
                <w:rFonts w:cs="Arial"/>
                <w:b/>
                <w:color w:val="000000"/>
                <w:sz w:val="20"/>
              </w:rPr>
              <w:t>Artikel</w:t>
            </w:r>
            <w:proofErr w:type="spellEnd"/>
            <w:r w:rsidRPr="00647D25">
              <w:rPr>
                <w:rFonts w:cs="Arial"/>
                <w:b/>
                <w:color w:val="000000"/>
                <w:sz w:val="20"/>
              </w:rPr>
              <w:t xml:space="preserve"> Nr.</w:t>
            </w:r>
          </w:p>
        </w:tc>
        <w:tc>
          <w:tcPr>
            <w:tcW w:w="3262" w:type="dxa"/>
            <w:shd w:val="clear" w:color="auto" w:fill="auto"/>
          </w:tcPr>
          <w:p w14:paraId="0B74168A" w14:textId="77777777" w:rsidR="00DB2971" w:rsidRPr="00647D25" w:rsidRDefault="00DB2971" w:rsidP="00073EC1">
            <w:pPr>
              <w:jc w:val="both"/>
              <w:rPr>
                <w:rFonts w:cs="Arial"/>
                <w:b/>
                <w:color w:val="000000"/>
                <w:sz w:val="20"/>
              </w:rPr>
            </w:pPr>
            <w:r w:rsidRPr="00647D25">
              <w:rPr>
                <w:rFonts w:cs="Arial"/>
                <w:b/>
                <w:color w:val="000000"/>
                <w:sz w:val="20"/>
              </w:rPr>
              <w:t>Beschreibung</w:t>
            </w:r>
          </w:p>
        </w:tc>
      </w:tr>
      <w:tr w:rsidR="00647D25" w:rsidRPr="00647D25" w14:paraId="53773E41" w14:textId="77777777" w:rsidTr="000E75AC">
        <w:tc>
          <w:tcPr>
            <w:tcW w:w="910" w:type="dxa"/>
            <w:shd w:val="clear" w:color="auto" w:fill="auto"/>
          </w:tcPr>
          <w:p w14:paraId="0752B23E" w14:textId="7CA015A8" w:rsidR="00647D25" w:rsidRPr="00647D25" w:rsidRDefault="00647D25" w:rsidP="00073EC1">
            <w:pPr>
              <w:jc w:val="both"/>
              <w:rPr>
                <w:rFonts w:cs="Arial"/>
                <w:color w:val="000000"/>
                <w:sz w:val="20"/>
              </w:rPr>
            </w:pPr>
            <w:r>
              <w:rPr>
                <w:rFonts w:cs="Arial"/>
                <w:color w:val="000000"/>
                <w:sz w:val="20"/>
              </w:rPr>
              <w:t>33170</w:t>
            </w:r>
          </w:p>
        </w:tc>
        <w:tc>
          <w:tcPr>
            <w:tcW w:w="3262" w:type="dxa"/>
            <w:shd w:val="clear" w:color="auto" w:fill="auto"/>
          </w:tcPr>
          <w:p w14:paraId="0A8CB7E3" w14:textId="797A3890" w:rsidR="00647D25" w:rsidRPr="00647D25" w:rsidRDefault="00647D25" w:rsidP="00073EC1">
            <w:pPr>
              <w:jc w:val="both"/>
              <w:rPr>
                <w:rFonts w:cs="Arial"/>
                <w:color w:val="000000"/>
                <w:sz w:val="20"/>
              </w:rPr>
            </w:pPr>
            <w:r>
              <w:rPr>
                <w:rFonts w:cs="Arial"/>
                <w:color w:val="000000"/>
                <w:sz w:val="20"/>
              </w:rPr>
              <w:t>Einstellbare Armauflage</w:t>
            </w:r>
          </w:p>
        </w:tc>
      </w:tr>
      <w:tr w:rsidR="00647D25" w:rsidRPr="00647D25" w14:paraId="51F3D0ED" w14:textId="77777777" w:rsidTr="000E75AC">
        <w:tc>
          <w:tcPr>
            <w:tcW w:w="910" w:type="dxa"/>
            <w:shd w:val="clear" w:color="auto" w:fill="auto"/>
          </w:tcPr>
          <w:p w14:paraId="209C25B2" w14:textId="43E32361" w:rsidR="00647D25" w:rsidRPr="00647D25" w:rsidRDefault="00647D25" w:rsidP="00073EC1">
            <w:pPr>
              <w:jc w:val="both"/>
              <w:rPr>
                <w:rFonts w:cs="Arial"/>
                <w:color w:val="000000"/>
                <w:sz w:val="20"/>
              </w:rPr>
            </w:pPr>
            <w:r>
              <w:rPr>
                <w:rFonts w:cs="Arial"/>
                <w:color w:val="000000"/>
                <w:sz w:val="20"/>
              </w:rPr>
              <w:t>33176</w:t>
            </w:r>
          </w:p>
        </w:tc>
        <w:tc>
          <w:tcPr>
            <w:tcW w:w="3262" w:type="dxa"/>
            <w:shd w:val="clear" w:color="auto" w:fill="auto"/>
          </w:tcPr>
          <w:p w14:paraId="215EEE97" w14:textId="62DADEE8" w:rsidR="00647D25" w:rsidRPr="00647D25" w:rsidRDefault="00647D25" w:rsidP="00073EC1">
            <w:pPr>
              <w:jc w:val="both"/>
              <w:rPr>
                <w:rFonts w:cs="Arial"/>
                <w:color w:val="000000"/>
                <w:sz w:val="20"/>
              </w:rPr>
            </w:pPr>
            <w:r>
              <w:rPr>
                <w:rFonts w:cs="Arial"/>
                <w:color w:val="000000"/>
                <w:sz w:val="20"/>
              </w:rPr>
              <w:t>Feste Griffstange</w:t>
            </w:r>
          </w:p>
        </w:tc>
      </w:tr>
      <w:tr w:rsidR="00647D25" w:rsidRPr="00647D25" w14:paraId="484D291B" w14:textId="77777777" w:rsidTr="000E75AC">
        <w:tc>
          <w:tcPr>
            <w:tcW w:w="910" w:type="dxa"/>
            <w:shd w:val="clear" w:color="auto" w:fill="auto"/>
          </w:tcPr>
          <w:p w14:paraId="11A2E52C" w14:textId="322DECF0" w:rsidR="00647D25" w:rsidRPr="00647D25" w:rsidRDefault="00647D25" w:rsidP="00073EC1">
            <w:pPr>
              <w:jc w:val="both"/>
              <w:rPr>
                <w:rFonts w:cs="Arial"/>
                <w:color w:val="000000"/>
                <w:sz w:val="20"/>
              </w:rPr>
            </w:pPr>
            <w:r>
              <w:rPr>
                <w:rFonts w:cs="Arial"/>
                <w:color w:val="000000"/>
                <w:sz w:val="20"/>
              </w:rPr>
              <w:t>33178</w:t>
            </w:r>
          </w:p>
        </w:tc>
        <w:tc>
          <w:tcPr>
            <w:tcW w:w="3262" w:type="dxa"/>
            <w:shd w:val="clear" w:color="auto" w:fill="auto"/>
          </w:tcPr>
          <w:p w14:paraId="313E90FE" w14:textId="6489D1E8" w:rsidR="00647D25" w:rsidRPr="00647D25" w:rsidRDefault="00647D25" w:rsidP="00073EC1">
            <w:pPr>
              <w:jc w:val="both"/>
              <w:rPr>
                <w:rFonts w:cs="Arial"/>
                <w:color w:val="000000"/>
                <w:sz w:val="20"/>
              </w:rPr>
            </w:pPr>
            <w:r>
              <w:rPr>
                <w:rFonts w:cs="Arial"/>
                <w:color w:val="000000"/>
                <w:sz w:val="20"/>
              </w:rPr>
              <w:t>Einstellbare Handauflage</w:t>
            </w:r>
          </w:p>
        </w:tc>
      </w:tr>
    </w:tbl>
    <w:p w14:paraId="4C29BB56" w14:textId="3BED0750" w:rsidR="00DB2971" w:rsidRPr="00647D25" w:rsidRDefault="00DB2971" w:rsidP="00DB297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228"/>
      </w:tblGrid>
      <w:tr w:rsidR="00DB2971" w:rsidRPr="00647D25" w14:paraId="55A99EA8" w14:textId="77777777" w:rsidTr="009A27CF">
        <w:tc>
          <w:tcPr>
            <w:tcW w:w="944" w:type="dxa"/>
            <w:shd w:val="clear" w:color="auto" w:fill="auto"/>
          </w:tcPr>
          <w:p w14:paraId="4593798F" w14:textId="77777777" w:rsidR="00DB2971" w:rsidRPr="00647D25" w:rsidRDefault="00DB2971" w:rsidP="00073EC1">
            <w:pPr>
              <w:jc w:val="both"/>
              <w:rPr>
                <w:rFonts w:cs="Arial"/>
                <w:color w:val="000000"/>
                <w:sz w:val="20"/>
              </w:rPr>
            </w:pPr>
            <w:r w:rsidRPr="00647D25">
              <w:rPr>
                <w:rFonts w:cs="Arial"/>
                <w:color w:val="000000"/>
                <w:sz w:val="20"/>
              </w:rPr>
              <w:t>CHB-1</w:t>
            </w:r>
          </w:p>
        </w:tc>
        <w:tc>
          <w:tcPr>
            <w:tcW w:w="3228" w:type="dxa"/>
            <w:shd w:val="clear" w:color="auto" w:fill="auto"/>
          </w:tcPr>
          <w:p w14:paraId="45AB3F56" w14:textId="77777777" w:rsidR="00DB2971" w:rsidRPr="00647D25" w:rsidRDefault="00DB2971" w:rsidP="00073EC1">
            <w:pPr>
              <w:jc w:val="both"/>
              <w:rPr>
                <w:rFonts w:cs="Arial"/>
                <w:color w:val="000000"/>
                <w:sz w:val="20"/>
              </w:rPr>
            </w:pPr>
            <w:r w:rsidRPr="00647D25">
              <w:rPr>
                <w:rFonts w:cs="Arial"/>
                <w:color w:val="000000"/>
                <w:sz w:val="20"/>
              </w:rPr>
              <w:t>Blauer Gel-Ring-Kopfhalter</w:t>
            </w:r>
          </w:p>
        </w:tc>
      </w:tr>
      <w:tr w:rsidR="00DB2971" w:rsidRPr="00647D25" w14:paraId="3632D029" w14:textId="77777777" w:rsidTr="009A27CF">
        <w:tc>
          <w:tcPr>
            <w:tcW w:w="944" w:type="dxa"/>
            <w:shd w:val="clear" w:color="auto" w:fill="auto"/>
          </w:tcPr>
          <w:p w14:paraId="673879C2" w14:textId="77777777" w:rsidR="00DB2971" w:rsidRPr="00647D25" w:rsidRDefault="00DB2971" w:rsidP="00073EC1">
            <w:pPr>
              <w:jc w:val="both"/>
              <w:rPr>
                <w:rFonts w:cs="Arial"/>
                <w:color w:val="000000"/>
                <w:sz w:val="20"/>
              </w:rPr>
            </w:pPr>
            <w:r w:rsidRPr="00647D25">
              <w:rPr>
                <w:rFonts w:cs="Arial"/>
                <w:color w:val="000000"/>
                <w:sz w:val="20"/>
              </w:rPr>
              <w:t>CHD-1</w:t>
            </w:r>
          </w:p>
        </w:tc>
        <w:tc>
          <w:tcPr>
            <w:tcW w:w="3228" w:type="dxa"/>
            <w:shd w:val="clear" w:color="auto" w:fill="auto"/>
          </w:tcPr>
          <w:p w14:paraId="7CA3E270" w14:textId="77777777" w:rsidR="00DB2971" w:rsidRPr="00647D25" w:rsidRDefault="00DB2971" w:rsidP="00073EC1">
            <w:pPr>
              <w:jc w:val="both"/>
              <w:rPr>
                <w:rFonts w:cs="Arial"/>
                <w:color w:val="000000"/>
                <w:sz w:val="20"/>
              </w:rPr>
            </w:pPr>
            <w:r w:rsidRPr="00647D25">
              <w:rPr>
                <w:rFonts w:cs="Arial"/>
                <w:color w:val="000000"/>
                <w:sz w:val="20"/>
              </w:rPr>
              <w:t>Rundkopf-Tassenhalterung</w:t>
            </w:r>
          </w:p>
        </w:tc>
      </w:tr>
      <w:tr w:rsidR="00DB2971" w:rsidRPr="00647D25" w14:paraId="0E19E141" w14:textId="77777777" w:rsidTr="009A27CF">
        <w:tc>
          <w:tcPr>
            <w:tcW w:w="944" w:type="dxa"/>
            <w:shd w:val="clear" w:color="auto" w:fill="auto"/>
          </w:tcPr>
          <w:p w14:paraId="566876E8" w14:textId="77777777" w:rsidR="00DB2971" w:rsidRPr="00647D25" w:rsidRDefault="00DB2971" w:rsidP="00073EC1">
            <w:pPr>
              <w:jc w:val="both"/>
              <w:rPr>
                <w:rFonts w:cs="Arial"/>
                <w:color w:val="000000"/>
                <w:sz w:val="20"/>
              </w:rPr>
            </w:pPr>
            <w:r w:rsidRPr="00647D25">
              <w:rPr>
                <w:rFonts w:cs="Arial"/>
                <w:color w:val="000000"/>
                <w:sz w:val="20"/>
              </w:rPr>
              <w:t>CHO-1</w:t>
            </w:r>
          </w:p>
        </w:tc>
        <w:tc>
          <w:tcPr>
            <w:tcW w:w="3228" w:type="dxa"/>
            <w:shd w:val="clear" w:color="auto" w:fill="auto"/>
          </w:tcPr>
          <w:p w14:paraId="00A67D19" w14:textId="77777777" w:rsidR="00DB2971" w:rsidRPr="00647D25" w:rsidRDefault="00DB2971" w:rsidP="00073EC1">
            <w:pPr>
              <w:jc w:val="both"/>
              <w:rPr>
                <w:rFonts w:cs="Arial"/>
                <w:color w:val="000000"/>
                <w:sz w:val="20"/>
              </w:rPr>
            </w:pPr>
            <w:r w:rsidRPr="00647D25">
              <w:rPr>
                <w:rFonts w:cs="Arial"/>
                <w:color w:val="000000"/>
                <w:sz w:val="20"/>
              </w:rPr>
              <w:t>Orfit Kopfstütze Indexbasis</w:t>
            </w:r>
          </w:p>
        </w:tc>
      </w:tr>
      <w:tr w:rsidR="00DB2971" w:rsidRPr="00647D25" w14:paraId="777448F3" w14:textId="77777777" w:rsidTr="009A27CF">
        <w:tc>
          <w:tcPr>
            <w:tcW w:w="944" w:type="dxa"/>
            <w:shd w:val="clear" w:color="auto" w:fill="auto"/>
          </w:tcPr>
          <w:p w14:paraId="11E344CC" w14:textId="77777777" w:rsidR="00DB2971" w:rsidRPr="00647D25" w:rsidRDefault="00DB2971" w:rsidP="00073EC1">
            <w:pPr>
              <w:jc w:val="both"/>
              <w:rPr>
                <w:rFonts w:cs="Arial"/>
                <w:color w:val="000000"/>
                <w:sz w:val="20"/>
              </w:rPr>
            </w:pPr>
            <w:r w:rsidRPr="00647D25">
              <w:rPr>
                <w:rFonts w:cs="Arial"/>
                <w:color w:val="000000"/>
                <w:sz w:val="20"/>
              </w:rPr>
              <w:t>CHS-1</w:t>
            </w:r>
          </w:p>
        </w:tc>
        <w:tc>
          <w:tcPr>
            <w:tcW w:w="3228" w:type="dxa"/>
            <w:shd w:val="clear" w:color="auto" w:fill="auto"/>
          </w:tcPr>
          <w:p w14:paraId="56D2FE58" w14:textId="77777777" w:rsidR="00DB2971" w:rsidRPr="00647D25" w:rsidRDefault="00DB2971" w:rsidP="00073EC1">
            <w:pPr>
              <w:jc w:val="both"/>
              <w:rPr>
                <w:rFonts w:cs="Arial"/>
                <w:color w:val="000000"/>
                <w:sz w:val="20"/>
              </w:rPr>
            </w:pPr>
            <w:r w:rsidRPr="00647D25">
              <w:rPr>
                <w:rFonts w:cs="Arial"/>
                <w:color w:val="000000"/>
                <w:sz w:val="20"/>
              </w:rPr>
              <w:t>Silverman Kopfstütze Indexbasis</w:t>
            </w:r>
          </w:p>
        </w:tc>
      </w:tr>
      <w:tr w:rsidR="00DB2971" w:rsidRPr="00647D25" w14:paraId="607FA325" w14:textId="77777777" w:rsidTr="009A27CF">
        <w:tc>
          <w:tcPr>
            <w:tcW w:w="944" w:type="dxa"/>
            <w:shd w:val="clear" w:color="auto" w:fill="auto"/>
          </w:tcPr>
          <w:p w14:paraId="431F85AB" w14:textId="77777777" w:rsidR="00DB2971" w:rsidRPr="00647D25" w:rsidRDefault="00DB2971" w:rsidP="00073EC1">
            <w:pPr>
              <w:jc w:val="both"/>
              <w:rPr>
                <w:rFonts w:cs="Arial"/>
                <w:color w:val="000000"/>
                <w:sz w:val="20"/>
              </w:rPr>
            </w:pPr>
            <w:r w:rsidRPr="00647D25">
              <w:rPr>
                <w:rFonts w:cs="Arial"/>
                <w:color w:val="000000"/>
                <w:sz w:val="20"/>
              </w:rPr>
              <w:t>CHT-1</w:t>
            </w:r>
          </w:p>
        </w:tc>
        <w:tc>
          <w:tcPr>
            <w:tcW w:w="3228" w:type="dxa"/>
            <w:shd w:val="clear" w:color="auto" w:fill="auto"/>
          </w:tcPr>
          <w:p w14:paraId="2B57C079" w14:textId="77777777" w:rsidR="00DB2971" w:rsidRPr="00647D25" w:rsidRDefault="00DB2971" w:rsidP="00073EC1">
            <w:pPr>
              <w:jc w:val="both"/>
              <w:rPr>
                <w:rFonts w:cs="Arial"/>
                <w:color w:val="000000"/>
                <w:sz w:val="20"/>
              </w:rPr>
            </w:pPr>
            <w:r w:rsidRPr="00647D25">
              <w:rPr>
                <w:rFonts w:cs="Arial"/>
                <w:color w:val="000000"/>
                <w:sz w:val="20"/>
              </w:rPr>
              <w:t>Timo Kopfstütze Indexbasis</w:t>
            </w:r>
          </w:p>
        </w:tc>
      </w:tr>
      <w:tr w:rsidR="00DB2971" w:rsidRPr="00647D25" w14:paraId="1F7433E0" w14:textId="77777777" w:rsidTr="009A27CF">
        <w:tc>
          <w:tcPr>
            <w:tcW w:w="944" w:type="dxa"/>
            <w:shd w:val="clear" w:color="auto" w:fill="auto"/>
          </w:tcPr>
          <w:p w14:paraId="1BA29D55" w14:textId="77777777" w:rsidR="00DB2971" w:rsidRPr="00647D25" w:rsidRDefault="00DB2971" w:rsidP="00073EC1">
            <w:pPr>
              <w:jc w:val="both"/>
              <w:rPr>
                <w:rFonts w:cs="Arial"/>
                <w:color w:val="000000"/>
                <w:sz w:val="20"/>
              </w:rPr>
            </w:pPr>
            <w:r w:rsidRPr="00647D25">
              <w:rPr>
                <w:rFonts w:cs="Arial"/>
                <w:color w:val="000000"/>
                <w:sz w:val="20"/>
              </w:rPr>
              <w:t>CBA-1</w:t>
            </w:r>
          </w:p>
        </w:tc>
        <w:tc>
          <w:tcPr>
            <w:tcW w:w="3228" w:type="dxa"/>
            <w:shd w:val="clear" w:color="auto" w:fill="auto"/>
          </w:tcPr>
          <w:p w14:paraId="487A8604" w14:textId="77777777" w:rsidR="00DB2971" w:rsidRPr="00647D25" w:rsidRDefault="00DB2971" w:rsidP="00073EC1">
            <w:pPr>
              <w:jc w:val="both"/>
              <w:rPr>
                <w:rFonts w:cs="Arial"/>
                <w:color w:val="000000"/>
                <w:sz w:val="20"/>
              </w:rPr>
            </w:pPr>
            <w:r w:rsidRPr="00647D25">
              <w:rPr>
                <w:rFonts w:cs="Arial"/>
                <w:color w:val="000000"/>
                <w:sz w:val="20"/>
              </w:rPr>
              <w:t>Bilaterales Armstützbrett</w:t>
            </w:r>
          </w:p>
        </w:tc>
      </w:tr>
      <w:tr w:rsidR="00DB2971" w:rsidRPr="00647D25" w14:paraId="54332C5A" w14:textId="77777777" w:rsidTr="009A27CF">
        <w:tc>
          <w:tcPr>
            <w:tcW w:w="944" w:type="dxa"/>
            <w:shd w:val="clear" w:color="auto" w:fill="auto"/>
          </w:tcPr>
          <w:p w14:paraId="47F6EBD8" w14:textId="77777777" w:rsidR="00DB2971" w:rsidRPr="00647D25" w:rsidRDefault="00DB2971" w:rsidP="00073EC1">
            <w:pPr>
              <w:jc w:val="both"/>
              <w:rPr>
                <w:rFonts w:cs="Arial"/>
                <w:color w:val="000000"/>
                <w:sz w:val="20"/>
              </w:rPr>
            </w:pPr>
            <w:r w:rsidRPr="00647D25">
              <w:rPr>
                <w:rFonts w:cs="Arial"/>
                <w:color w:val="000000"/>
                <w:sz w:val="20"/>
              </w:rPr>
              <w:t>CBS-2</w:t>
            </w:r>
          </w:p>
        </w:tc>
        <w:tc>
          <w:tcPr>
            <w:tcW w:w="3228" w:type="dxa"/>
            <w:shd w:val="clear" w:color="auto" w:fill="auto"/>
          </w:tcPr>
          <w:p w14:paraId="66C2A4A5" w14:textId="77777777" w:rsidR="00DB2971" w:rsidRPr="00647D25" w:rsidRDefault="00DB2971" w:rsidP="00073EC1">
            <w:pPr>
              <w:jc w:val="both"/>
              <w:rPr>
                <w:rFonts w:cs="Arial"/>
                <w:color w:val="000000"/>
                <w:sz w:val="20"/>
              </w:rPr>
            </w:pPr>
            <w:r w:rsidRPr="00647D25">
              <w:rPr>
                <w:rFonts w:cs="Arial"/>
                <w:color w:val="000000"/>
                <w:sz w:val="20"/>
              </w:rPr>
              <w:t>MammoRx unterer Anschlag</w:t>
            </w:r>
          </w:p>
        </w:tc>
      </w:tr>
      <w:tr w:rsidR="00DB2971" w:rsidRPr="00647D25" w14:paraId="65485EE0" w14:textId="77777777" w:rsidTr="009A27CF">
        <w:tc>
          <w:tcPr>
            <w:tcW w:w="944" w:type="dxa"/>
            <w:shd w:val="clear" w:color="auto" w:fill="auto"/>
          </w:tcPr>
          <w:p w14:paraId="4A394D70" w14:textId="77777777" w:rsidR="00DB2971" w:rsidRPr="00647D25" w:rsidRDefault="00DB2971" w:rsidP="00073EC1">
            <w:pPr>
              <w:jc w:val="both"/>
              <w:rPr>
                <w:rFonts w:cs="Arial"/>
                <w:color w:val="000000"/>
                <w:sz w:val="20"/>
              </w:rPr>
            </w:pPr>
            <w:r w:rsidRPr="00647D25">
              <w:rPr>
                <w:rFonts w:cs="Arial"/>
                <w:color w:val="000000"/>
                <w:sz w:val="20"/>
              </w:rPr>
              <w:t>32145/5</w:t>
            </w:r>
          </w:p>
        </w:tc>
        <w:tc>
          <w:tcPr>
            <w:tcW w:w="3228" w:type="dxa"/>
            <w:shd w:val="clear" w:color="auto" w:fill="auto"/>
          </w:tcPr>
          <w:p w14:paraId="135CAC3D" w14:textId="77777777" w:rsidR="00DB2971" w:rsidRPr="00647D25" w:rsidRDefault="00DB2971" w:rsidP="00073EC1">
            <w:pPr>
              <w:jc w:val="both"/>
              <w:rPr>
                <w:rFonts w:cs="Arial"/>
                <w:color w:val="000000"/>
                <w:sz w:val="20"/>
              </w:rPr>
            </w:pPr>
            <w:r w:rsidRPr="00647D25">
              <w:rPr>
                <w:rFonts w:cs="Arial"/>
                <w:color w:val="000000"/>
                <w:sz w:val="20"/>
              </w:rPr>
              <w:t>HP-Brustkartenadapter 0-30 Links</w:t>
            </w:r>
          </w:p>
        </w:tc>
      </w:tr>
      <w:tr w:rsidR="00DB2971" w:rsidRPr="00647D25" w14:paraId="53FE3433" w14:textId="77777777" w:rsidTr="009A27CF">
        <w:tc>
          <w:tcPr>
            <w:tcW w:w="944" w:type="dxa"/>
            <w:shd w:val="clear" w:color="auto" w:fill="auto"/>
          </w:tcPr>
          <w:p w14:paraId="246C927D" w14:textId="77777777" w:rsidR="00DB2971" w:rsidRPr="00647D25" w:rsidRDefault="00DB2971" w:rsidP="00073EC1">
            <w:pPr>
              <w:jc w:val="both"/>
              <w:rPr>
                <w:rFonts w:cs="Arial"/>
                <w:color w:val="000000"/>
                <w:sz w:val="20"/>
              </w:rPr>
            </w:pPr>
            <w:r w:rsidRPr="00647D25">
              <w:rPr>
                <w:rFonts w:cs="Arial"/>
                <w:color w:val="000000"/>
                <w:sz w:val="20"/>
              </w:rPr>
              <w:t>32145/6</w:t>
            </w:r>
          </w:p>
        </w:tc>
        <w:tc>
          <w:tcPr>
            <w:tcW w:w="3228" w:type="dxa"/>
            <w:shd w:val="clear" w:color="auto" w:fill="auto"/>
          </w:tcPr>
          <w:p w14:paraId="743C9A73" w14:textId="77777777" w:rsidR="00DB2971" w:rsidRPr="00647D25" w:rsidRDefault="00DB2971" w:rsidP="00073EC1">
            <w:pPr>
              <w:jc w:val="both"/>
              <w:rPr>
                <w:rFonts w:cs="Arial"/>
                <w:color w:val="000000"/>
                <w:sz w:val="20"/>
              </w:rPr>
            </w:pPr>
            <w:r w:rsidRPr="00647D25">
              <w:rPr>
                <w:rFonts w:cs="Arial"/>
                <w:color w:val="000000"/>
                <w:sz w:val="20"/>
              </w:rPr>
              <w:t>HP-Brustkartenadapter 0-30 Rechts</w:t>
            </w:r>
          </w:p>
        </w:tc>
      </w:tr>
    </w:tbl>
    <w:p w14:paraId="5A255D45" w14:textId="77777777" w:rsidR="00DB2971" w:rsidRPr="00647D25" w:rsidRDefault="00DB2971" w:rsidP="00DB2971">
      <w:pPr>
        <w:jc w:val="both"/>
        <w:rPr>
          <w:rFonts w:cs="Arial"/>
          <w:color w:val="000000"/>
          <w:szCs w:val="16"/>
        </w:rPr>
      </w:pPr>
    </w:p>
    <w:p w14:paraId="64A79E05" w14:textId="77777777" w:rsidR="004629D4" w:rsidRDefault="004629D4" w:rsidP="00A24B22">
      <w:pPr>
        <w:rPr>
          <w:rFonts w:cs="Arial"/>
          <w:b/>
          <w:color w:val="000000"/>
          <w:sz w:val="20"/>
        </w:rPr>
      </w:pPr>
    </w:p>
    <w:p w14:paraId="1CED8BBF" w14:textId="77777777" w:rsidR="004629D4" w:rsidRDefault="004629D4" w:rsidP="00A24B22">
      <w:pPr>
        <w:rPr>
          <w:rFonts w:cs="Arial"/>
          <w:b/>
          <w:color w:val="000000"/>
          <w:sz w:val="20"/>
        </w:rPr>
      </w:pPr>
    </w:p>
    <w:p w14:paraId="1C9F0D0A" w14:textId="77777777" w:rsidR="004629D4" w:rsidRDefault="004629D4" w:rsidP="00A24B22">
      <w:pPr>
        <w:rPr>
          <w:rFonts w:cs="Arial"/>
          <w:b/>
          <w:color w:val="000000"/>
          <w:sz w:val="20"/>
        </w:rPr>
      </w:pPr>
    </w:p>
    <w:p w14:paraId="0E03DA82" w14:textId="77777777" w:rsidR="004629D4" w:rsidRDefault="004629D4" w:rsidP="00A24B22">
      <w:pPr>
        <w:rPr>
          <w:rFonts w:cs="Arial"/>
          <w:b/>
          <w:color w:val="000000"/>
          <w:sz w:val="20"/>
        </w:rPr>
      </w:pPr>
    </w:p>
    <w:p w14:paraId="6672C736" w14:textId="77777777" w:rsidR="004629D4" w:rsidRDefault="004629D4" w:rsidP="00A24B22">
      <w:pPr>
        <w:rPr>
          <w:rFonts w:cs="Arial"/>
          <w:b/>
          <w:color w:val="000000"/>
          <w:sz w:val="20"/>
        </w:rPr>
      </w:pPr>
    </w:p>
    <w:p w14:paraId="409EE8A6" w14:textId="77777777" w:rsidR="004629D4" w:rsidRDefault="004629D4" w:rsidP="00A24B22">
      <w:pPr>
        <w:rPr>
          <w:rFonts w:cs="Arial"/>
          <w:b/>
          <w:color w:val="000000"/>
          <w:sz w:val="20"/>
        </w:rPr>
      </w:pPr>
    </w:p>
    <w:p w14:paraId="294018AF" w14:textId="77777777" w:rsidR="004629D4" w:rsidRDefault="004629D4" w:rsidP="00A24B22">
      <w:pPr>
        <w:rPr>
          <w:rFonts w:cs="Arial"/>
          <w:b/>
          <w:color w:val="000000"/>
          <w:sz w:val="20"/>
        </w:rPr>
      </w:pPr>
    </w:p>
    <w:p w14:paraId="19F7DA5D" w14:textId="77777777" w:rsidR="009C56FD" w:rsidRDefault="009C56FD" w:rsidP="00A24B22">
      <w:pPr>
        <w:rPr>
          <w:rFonts w:cs="Arial"/>
          <w:b/>
          <w:color w:val="000000"/>
          <w:sz w:val="20"/>
        </w:rPr>
      </w:pPr>
    </w:p>
    <w:p w14:paraId="0A190D5A" w14:textId="3A278A77" w:rsidR="009A27CF" w:rsidRDefault="004629D4" w:rsidP="00A24B22">
      <w:pPr>
        <w:rPr>
          <w:rFonts w:cs="Arial"/>
          <w:b/>
          <w:color w:val="000000"/>
          <w:sz w:val="20"/>
        </w:rPr>
      </w:pPr>
      <w:r w:rsidRPr="005456E7">
        <w:rPr>
          <w:rFonts w:cs="Arial"/>
          <w:b/>
          <w:color w:val="000000"/>
          <w:sz w:val="20"/>
          <w:lang w:val="de-DE"/>
        </w:rPr>
        <w:t>B</w:t>
      </w:r>
      <w:r w:rsidR="00DB2971" w:rsidRPr="005456E7">
        <w:rPr>
          <w:rFonts w:cs="Arial"/>
          <w:b/>
          <w:color w:val="000000"/>
          <w:sz w:val="20"/>
          <w:lang w:val="de-DE"/>
        </w:rPr>
        <w:t xml:space="preserve">.1 </w:t>
      </w:r>
      <w:r w:rsidR="009A27CF" w:rsidRPr="005456E7">
        <w:rPr>
          <w:rFonts w:cs="Arial"/>
          <w:b/>
          <w:color w:val="000000"/>
          <w:sz w:val="20"/>
          <w:lang w:val="de-DE"/>
        </w:rPr>
        <w:t xml:space="preserve">Verstellbare Arm- und Handstütze + feste Griffstange. </w:t>
      </w:r>
      <w:r w:rsidR="009A27CF">
        <w:rPr>
          <w:rFonts w:cs="Arial"/>
          <w:b/>
          <w:color w:val="000000"/>
          <w:sz w:val="20"/>
        </w:rPr>
        <w:t>33170, 33176, 33178</w:t>
      </w:r>
    </w:p>
    <w:p w14:paraId="1443E5EB" w14:textId="77777777" w:rsidR="004629D4" w:rsidRDefault="004629D4" w:rsidP="00A24B22">
      <w:pPr>
        <w:rPr>
          <w:rFonts w:cs="Arial"/>
          <w:b/>
          <w:color w:val="000000"/>
          <w:sz w:val="20"/>
        </w:rPr>
      </w:pPr>
    </w:p>
    <w:p w14:paraId="5688DE1D" w14:textId="111285AC" w:rsidR="009A27CF" w:rsidRDefault="00F34206" w:rsidP="00A24B22">
      <w:pPr>
        <w:rPr>
          <w:rFonts w:cs="Arial"/>
          <w:b/>
          <w:color w:val="000000"/>
          <w:sz w:val="20"/>
        </w:rPr>
      </w:pPr>
      <w:r>
        <w:rPr>
          <w:noProof/>
          <w:lang w:val="nl-BE" w:eastAsia="nl-BE"/>
        </w:rPr>
        <w:drawing>
          <wp:anchor distT="0" distB="0" distL="114300" distR="114300" simplePos="0" relativeHeight="251727872" behindDoc="0" locked="0" layoutInCell="1" allowOverlap="1" wp14:anchorId="422C3C26" wp14:editId="12E2B604">
            <wp:simplePos x="0" y="0"/>
            <wp:positionH relativeFrom="column">
              <wp:posOffset>1906403</wp:posOffset>
            </wp:positionH>
            <wp:positionV relativeFrom="paragraph">
              <wp:posOffset>11371</wp:posOffset>
            </wp:positionV>
            <wp:extent cx="461480" cy="727200"/>
            <wp:effectExtent l="0" t="0" r="0" b="0"/>
            <wp:wrapThrough wrapText="bothSides">
              <wp:wrapPolygon edited="0">
                <wp:start x="0" y="0"/>
                <wp:lineTo x="0" y="20940"/>
                <wp:lineTo x="20529" y="20940"/>
                <wp:lineTo x="20529"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480" cy="72720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725824" behindDoc="0" locked="0" layoutInCell="1" allowOverlap="1" wp14:anchorId="73B674BF" wp14:editId="4ABC7A54">
            <wp:simplePos x="0" y="0"/>
            <wp:positionH relativeFrom="column">
              <wp:posOffset>790279</wp:posOffset>
            </wp:positionH>
            <wp:positionV relativeFrom="paragraph">
              <wp:posOffset>10795</wp:posOffset>
            </wp:positionV>
            <wp:extent cx="786765" cy="739140"/>
            <wp:effectExtent l="0" t="0" r="0" b="3810"/>
            <wp:wrapThrough wrapText="bothSides">
              <wp:wrapPolygon edited="0">
                <wp:start x="0" y="0"/>
                <wp:lineTo x="0" y="21155"/>
                <wp:lineTo x="20920" y="21155"/>
                <wp:lineTo x="2092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6765" cy="73914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113AE6E3" wp14:editId="05DD06FC">
            <wp:extent cx="417408" cy="738000"/>
            <wp:effectExtent l="0" t="0" r="1905"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7408" cy="738000"/>
                    </a:xfrm>
                    <a:prstGeom prst="rect">
                      <a:avLst/>
                    </a:prstGeom>
                  </pic:spPr>
                </pic:pic>
              </a:graphicData>
            </a:graphic>
          </wp:inline>
        </w:drawing>
      </w:r>
    </w:p>
    <w:p w14:paraId="1DEBE37F" w14:textId="71721A81" w:rsidR="009A27CF" w:rsidRDefault="009A27CF" w:rsidP="00A24B22">
      <w:pPr>
        <w:rPr>
          <w:rFonts w:cs="Arial"/>
          <w:b/>
          <w:color w:val="000000"/>
          <w:sz w:val="20"/>
        </w:rPr>
      </w:pPr>
    </w:p>
    <w:p w14:paraId="791D0A92" w14:textId="3792D308" w:rsidR="009A27CF" w:rsidRPr="005456E7" w:rsidRDefault="00F34206" w:rsidP="00A24B22">
      <w:pPr>
        <w:rPr>
          <w:rFonts w:cs="Arial"/>
          <w:color w:val="000000"/>
          <w:sz w:val="20"/>
          <w:lang w:val="de-DE"/>
        </w:rPr>
      </w:pPr>
      <w:r w:rsidRPr="005456E7">
        <w:rPr>
          <w:rFonts w:cs="Arial"/>
          <w:color w:val="000000"/>
          <w:sz w:val="20"/>
          <w:lang w:val="de-DE"/>
        </w:rPr>
        <w:t>33170                      33176                         33178</w:t>
      </w:r>
    </w:p>
    <w:p w14:paraId="16B6A237" w14:textId="1CC54BEE" w:rsidR="004629D4" w:rsidRPr="005456E7" w:rsidRDefault="004629D4" w:rsidP="00A24B22">
      <w:pPr>
        <w:rPr>
          <w:rFonts w:cs="Arial"/>
          <w:color w:val="000000"/>
          <w:sz w:val="20"/>
          <w:lang w:val="de-DE"/>
        </w:rPr>
      </w:pPr>
    </w:p>
    <w:p w14:paraId="57FEB6DC" w14:textId="30548938" w:rsidR="004629D4" w:rsidRPr="005456E7" w:rsidRDefault="004629D4" w:rsidP="00A24B22">
      <w:pPr>
        <w:rPr>
          <w:rFonts w:cs="Arial"/>
          <w:color w:val="000000"/>
          <w:sz w:val="20"/>
          <w:lang w:val="de-DE"/>
        </w:rPr>
      </w:pPr>
      <w:r w:rsidRPr="005456E7">
        <w:rPr>
          <w:rFonts w:cs="Arial"/>
          <w:color w:val="000000"/>
          <w:sz w:val="20"/>
          <w:lang w:val="de-DE"/>
        </w:rPr>
        <w:t>Die verstellbare Armstütze 33170</w:t>
      </w:r>
      <w:r w:rsidR="00A74558" w:rsidRPr="005456E7">
        <w:rPr>
          <w:rFonts w:cs="Arial"/>
          <w:color w:val="000000"/>
          <w:sz w:val="20"/>
          <w:lang w:val="de-DE"/>
        </w:rPr>
        <w:t xml:space="preserve">, die feste Griffstange 33176 und die verstellbare Handstütze 33178 ermöglichen die </w:t>
      </w:r>
      <w:r w:rsidRPr="005456E7">
        <w:rPr>
          <w:rFonts w:cs="Arial"/>
          <w:color w:val="000000"/>
          <w:sz w:val="20"/>
          <w:lang w:val="de-DE"/>
        </w:rPr>
        <w:t xml:space="preserve">Positionierung der über den Kopf gestreckten Arme des Patienten. Die </w:t>
      </w:r>
      <w:r w:rsidR="00A74558" w:rsidRPr="005456E7">
        <w:rPr>
          <w:rFonts w:cs="Arial"/>
          <w:color w:val="000000"/>
          <w:sz w:val="20"/>
          <w:lang w:val="de-DE"/>
        </w:rPr>
        <w:t xml:space="preserve">Schalen der verstellbaren Arm- und Handauflage halten </w:t>
      </w:r>
      <w:r w:rsidRPr="005456E7">
        <w:rPr>
          <w:rFonts w:cs="Arial"/>
          <w:color w:val="000000"/>
          <w:sz w:val="20"/>
          <w:lang w:val="de-DE"/>
        </w:rPr>
        <w:t xml:space="preserve">den Oberarm zwischen Schulter und Ellenbogen </w:t>
      </w:r>
      <w:r w:rsidR="00A74558" w:rsidRPr="005456E7">
        <w:rPr>
          <w:rFonts w:cs="Arial"/>
          <w:color w:val="000000"/>
          <w:sz w:val="20"/>
          <w:lang w:val="de-DE"/>
        </w:rPr>
        <w:t>bzw</w:t>
      </w:r>
      <w:r w:rsidRPr="005456E7">
        <w:rPr>
          <w:rFonts w:cs="Arial"/>
          <w:color w:val="000000"/>
          <w:sz w:val="20"/>
          <w:lang w:val="de-DE"/>
        </w:rPr>
        <w:t xml:space="preserve">. </w:t>
      </w:r>
      <w:r w:rsidR="00A74558" w:rsidRPr="005456E7">
        <w:rPr>
          <w:rFonts w:cs="Arial"/>
          <w:color w:val="000000"/>
          <w:sz w:val="20"/>
          <w:lang w:val="de-DE"/>
        </w:rPr>
        <w:t xml:space="preserve">die Hände </w:t>
      </w:r>
      <w:r w:rsidRPr="005456E7">
        <w:rPr>
          <w:rFonts w:cs="Arial"/>
          <w:color w:val="000000"/>
          <w:sz w:val="20"/>
          <w:lang w:val="de-DE"/>
        </w:rPr>
        <w:t xml:space="preserve">aus dem Strahlengang heraus. Für maximalen Patientenkomfort kann die Arm- </w:t>
      </w:r>
      <w:r w:rsidR="00A74558" w:rsidRPr="005456E7">
        <w:rPr>
          <w:rFonts w:cs="Arial"/>
          <w:color w:val="000000"/>
          <w:sz w:val="20"/>
          <w:lang w:val="de-DE"/>
        </w:rPr>
        <w:t xml:space="preserve">und </w:t>
      </w:r>
      <w:r w:rsidRPr="005456E7">
        <w:rPr>
          <w:rFonts w:cs="Arial"/>
          <w:color w:val="000000"/>
          <w:sz w:val="20"/>
          <w:lang w:val="de-DE"/>
        </w:rPr>
        <w:t xml:space="preserve">Handauflage in der Höhe verstellt werden. Die Schale ist außerdem schwenkbar, um für jeden Patienten eine bequeme Position zu erreichen. </w:t>
      </w:r>
    </w:p>
    <w:p w14:paraId="46881852" w14:textId="5B319367" w:rsidR="004629D4" w:rsidRPr="005456E7" w:rsidRDefault="004629D4" w:rsidP="00A24B22">
      <w:pPr>
        <w:rPr>
          <w:rFonts w:cs="Arial"/>
          <w:color w:val="000000"/>
          <w:sz w:val="20"/>
          <w:lang w:val="de-DE"/>
        </w:rPr>
      </w:pPr>
    </w:p>
    <w:p w14:paraId="17F0C9A9" w14:textId="2D78841D" w:rsidR="004629D4" w:rsidRPr="005456E7" w:rsidRDefault="004629D4" w:rsidP="00A24B22">
      <w:pPr>
        <w:rPr>
          <w:rFonts w:cs="Arial"/>
          <w:color w:val="000000"/>
          <w:sz w:val="20"/>
          <w:lang w:val="de-DE"/>
        </w:rPr>
      </w:pPr>
      <w:r w:rsidRPr="005456E7">
        <w:rPr>
          <w:rFonts w:cs="Arial"/>
          <w:color w:val="000000"/>
          <w:sz w:val="20"/>
          <w:lang w:val="de-DE"/>
        </w:rPr>
        <w:t xml:space="preserve">Um die verstellbare Armstütze auf dem </w:t>
      </w:r>
      <w:proofErr w:type="spellStart"/>
      <w:r w:rsidRPr="005456E7">
        <w:rPr>
          <w:rFonts w:cs="Arial"/>
          <w:color w:val="000000"/>
          <w:sz w:val="20"/>
          <w:lang w:val="de-DE"/>
        </w:rPr>
        <w:t>MammoRx</w:t>
      </w:r>
      <w:proofErr w:type="spellEnd"/>
      <w:r w:rsidRPr="005456E7">
        <w:rPr>
          <w:rFonts w:cs="Arial"/>
          <w:color w:val="000000"/>
          <w:sz w:val="20"/>
          <w:lang w:val="de-DE"/>
        </w:rPr>
        <w:t xml:space="preserve">-Brustboard zu montieren, ziehen Sie den unteren blauen Auslöser (siehe Abbildung unten) und stecken Sie den Pfosten mit seinen beiden Laschen in das gewünschte Loch. Der Pfeil auf der Grundplatte sollte in Richtung der Linie auf der Stütze zeigen. Drehen Sie ihn dann nach unten in die gewünschte Position. Die verstellbaren Armstützen können in eine von vier indizierten Positionen gedreht werden, die mit R1-R4, L1-L4, RA-RD, LA-LD gekennzeichnet sind. Um die Stütze zu entfernen, ziehen Sie den blauen Abzug und drehen Sie die verstellbare Armstütze über die Position R4, RD, L4 oder LD hinaus, bis sie am Pfeil anhält, und heben Sie sie aus der Montageöffnung. </w:t>
      </w:r>
    </w:p>
    <w:p w14:paraId="037108A2" w14:textId="2C4AC897" w:rsidR="004629D4" w:rsidRPr="005456E7" w:rsidRDefault="004629D4" w:rsidP="00A24B22">
      <w:pPr>
        <w:rPr>
          <w:rFonts w:cs="Arial"/>
          <w:color w:val="000000"/>
          <w:sz w:val="20"/>
          <w:lang w:val="de-DE"/>
        </w:rPr>
      </w:pPr>
    </w:p>
    <w:p w14:paraId="4BFE2325" w14:textId="5D2111F0" w:rsidR="004629D4" w:rsidRDefault="004629D4" w:rsidP="004629D4">
      <w:pPr>
        <w:jc w:val="center"/>
        <w:rPr>
          <w:rFonts w:cs="Arial"/>
          <w:color w:val="000000"/>
          <w:sz w:val="20"/>
        </w:rPr>
      </w:pPr>
      <w:r w:rsidRPr="00A55E4C">
        <w:rPr>
          <w:rFonts w:cs="Arial"/>
          <w:noProof/>
          <w:szCs w:val="16"/>
          <w:lang w:val="nl-BE" w:eastAsia="nl-BE"/>
        </w:rPr>
        <w:lastRenderedPageBreak/>
        <mc:AlternateContent>
          <mc:Choice Requires="wps">
            <w:drawing>
              <wp:anchor distT="0" distB="0" distL="114300" distR="114300" simplePos="0" relativeHeight="251734016" behindDoc="0" locked="0" layoutInCell="1" allowOverlap="1" wp14:anchorId="1EA7427F" wp14:editId="75C2BCA3">
                <wp:simplePos x="0" y="0"/>
                <wp:positionH relativeFrom="column">
                  <wp:posOffset>688975</wp:posOffset>
                </wp:positionH>
                <wp:positionV relativeFrom="paragraph">
                  <wp:posOffset>1152616</wp:posOffset>
                </wp:positionV>
                <wp:extent cx="472440" cy="167640"/>
                <wp:effectExtent l="19050" t="57150" r="3810" b="22860"/>
                <wp:wrapNone/>
                <wp:docPr id="21" name="Straight Arrow Connector 14"/>
                <wp:cNvGraphicFramePr/>
                <a:graphic xmlns:a="http://schemas.openxmlformats.org/drawingml/2006/main">
                  <a:graphicData uri="http://schemas.microsoft.com/office/word/2010/wordprocessingShape">
                    <wps:wsp>
                      <wps:cNvCnPr/>
                      <wps:spPr>
                        <a:xfrm flipV="1">
                          <a:off x="0" y="0"/>
                          <a:ext cx="472440" cy="1676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A58153" id="_x0000_t32" coordsize="21600,21600" o:spt="32" o:oned="t" path="m,l21600,21600e" filled="f">
                <v:path arrowok="t" fillok="f" o:connecttype="none"/>
                <o:lock v:ext="edit" shapetype="t"/>
              </v:shapetype>
              <v:shape id="Straight Arrow Connector 14" o:spid="_x0000_s1026" type="#_x0000_t32" style="position:absolute;margin-left:54.25pt;margin-top:90.75pt;width:37.2pt;height:13.2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" strokecolor="red" strokeweight="2.25pt">
                <v:stroke endarrow="block"/>
              </v:shape>
            </w:pict>
          </mc:Fallback>
        </mc:AlternateContent>
      </w:r>
      <w:r w:rsidRPr="00A55E4C">
        <w:rPr>
          <w:rFonts w:cs="Arial"/>
          <w:noProof/>
          <w:szCs w:val="16"/>
          <w:lang w:val="nl-BE" w:eastAsia="nl-BE"/>
        </w:rPr>
        <w:drawing>
          <wp:inline distT="0" distB="0" distL="0" distR="0" wp14:anchorId="10D67192" wp14:editId="5B421040">
            <wp:extent cx="1351654" cy="1554480"/>
            <wp:effectExtent l="0" t="0" r="1270" b="7620"/>
            <wp:docPr id="20" name="Picture 13" descr="C:\Users\stephanie.augustynen\AppData\Local\Microsoft\Windows\Temporary Internet Files\Content.Outlook\HVBUTRJW\visual 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augustynen\AppData\Local\Microsoft\Windows\Temporary Internet Files\Content.Outlook\HVBUTRJW\visual 6 (002).jpg"/>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351942" cy="1554811"/>
                    </a:xfrm>
                    <a:prstGeom prst="rect">
                      <a:avLst/>
                    </a:prstGeom>
                    <a:noFill/>
                    <a:ln>
                      <a:noFill/>
                    </a:ln>
                    <a:extLst>
                      <a:ext uri="{53640926-AAD7-44D8-BBD7-CCE9431645EC}">
                        <a14:shadowObscured xmlns:a14="http://schemas.microsoft.com/office/drawing/2010/main"/>
                      </a:ext>
                    </a:extLst>
                  </pic:spPr>
                </pic:pic>
              </a:graphicData>
            </a:graphic>
          </wp:inline>
        </w:drawing>
      </w:r>
    </w:p>
    <w:p w14:paraId="375D9228" w14:textId="4C41187D" w:rsidR="004629D4" w:rsidRPr="00FD5A3F" w:rsidRDefault="004629D4" w:rsidP="00A24B22">
      <w:pPr>
        <w:rPr>
          <w:rFonts w:cs="Arial"/>
          <w:color w:val="000000"/>
          <w:sz w:val="20"/>
        </w:rPr>
      </w:pPr>
    </w:p>
    <w:p w14:paraId="2DEAE300" w14:textId="345EDF4D" w:rsidR="004629D4" w:rsidRPr="005456E7" w:rsidRDefault="004629D4" w:rsidP="00A24B22">
      <w:pPr>
        <w:keepNext/>
        <w:rPr>
          <w:rFonts w:cs="Arial"/>
          <w:color w:val="000000"/>
          <w:sz w:val="20"/>
          <w:lang w:val="de-DE"/>
        </w:rPr>
      </w:pPr>
      <w:r w:rsidRPr="005456E7">
        <w:rPr>
          <w:rFonts w:cs="Arial"/>
          <w:color w:val="000000"/>
          <w:sz w:val="20"/>
          <w:lang w:val="de-DE"/>
        </w:rPr>
        <w:t xml:space="preserve">Um die Höhe der Armauflage einzustellen, drücken Sie den oberen blauen Auslöser (siehe Abbildung unten) und bewegen Sie die Schale in die gewünschte Höhe. </w:t>
      </w:r>
    </w:p>
    <w:p w14:paraId="4C2042E4" w14:textId="103C9874" w:rsidR="004629D4" w:rsidRPr="005456E7" w:rsidRDefault="004629D4" w:rsidP="00A24B22">
      <w:pPr>
        <w:keepNext/>
        <w:rPr>
          <w:rFonts w:cs="Arial"/>
          <w:color w:val="000000"/>
          <w:sz w:val="20"/>
          <w:lang w:val="de-DE"/>
        </w:rPr>
      </w:pPr>
    </w:p>
    <w:p w14:paraId="66FDE383" w14:textId="46497D2C" w:rsidR="004629D4" w:rsidRDefault="004629D4" w:rsidP="004629D4">
      <w:pPr>
        <w:keepNext/>
        <w:jc w:val="center"/>
        <w:rPr>
          <w:rFonts w:cs="Arial"/>
          <w:color w:val="000000"/>
          <w:sz w:val="20"/>
        </w:rPr>
      </w:pPr>
      <w:r w:rsidRPr="00A55E4C">
        <w:rPr>
          <w:rFonts w:cs="Arial"/>
          <w:noProof/>
          <w:szCs w:val="16"/>
          <w:lang w:val="nl-BE" w:eastAsia="nl-BE"/>
        </w:rPr>
        <mc:AlternateContent>
          <mc:Choice Requires="wps">
            <w:drawing>
              <wp:anchor distT="0" distB="0" distL="114300" distR="114300" simplePos="0" relativeHeight="251736064" behindDoc="0" locked="0" layoutInCell="1" allowOverlap="1" wp14:anchorId="70CD0937" wp14:editId="094C1353">
                <wp:simplePos x="0" y="0"/>
                <wp:positionH relativeFrom="column">
                  <wp:posOffset>634002</wp:posOffset>
                </wp:positionH>
                <wp:positionV relativeFrom="paragraph">
                  <wp:posOffset>708841</wp:posOffset>
                </wp:positionV>
                <wp:extent cx="472440" cy="167640"/>
                <wp:effectExtent l="19050" t="57150" r="3810" b="22860"/>
                <wp:wrapNone/>
                <wp:docPr id="23" name="Straight Arrow Connector 14"/>
                <wp:cNvGraphicFramePr/>
                <a:graphic xmlns:a="http://schemas.openxmlformats.org/drawingml/2006/main">
                  <a:graphicData uri="http://schemas.microsoft.com/office/word/2010/wordprocessingShape">
                    <wps:wsp>
                      <wps:cNvCnPr/>
                      <wps:spPr>
                        <a:xfrm flipV="1">
                          <a:off x="0" y="0"/>
                          <a:ext cx="472440" cy="1676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A4C3D" id="Straight Arrow Connector 14" o:spid="_x0000_s1026" type="#_x0000_t32" style="position:absolute;margin-left:49.9pt;margin-top:55.8pt;width:37.2pt;height:13.2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" strokecolor="red" strokeweight="2.25pt">
                <v:stroke endarrow="block"/>
              </v:shape>
            </w:pict>
          </mc:Fallback>
        </mc:AlternateContent>
      </w:r>
      <w:r w:rsidRPr="00A55E4C">
        <w:rPr>
          <w:rFonts w:cs="Arial"/>
          <w:noProof/>
          <w:szCs w:val="16"/>
          <w:lang w:val="nl-BE" w:eastAsia="nl-BE"/>
        </w:rPr>
        <w:drawing>
          <wp:inline distT="0" distB="0" distL="0" distR="0" wp14:anchorId="671F1051" wp14:editId="2DC1E265">
            <wp:extent cx="1266825" cy="1456922"/>
            <wp:effectExtent l="0" t="0" r="0" b="0"/>
            <wp:docPr id="22" name="Picture 15" descr="C:\Users\stephanie.augustynen\AppData\Local\Microsoft\Windows\Temporary Internet Files\Content.Outlook\HVBUTRJW\visual 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augustynen\AppData\Local\Microsoft\Windows\Temporary Internet Files\Content.Outlook\HVBUTRJW\visual 6 (002).jpg"/>
                    <pic:cNvPicPr>
                      <a:picLocks noChangeAspect="1" noChangeArrowheads="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272947" cy="1463962"/>
                    </a:xfrm>
                    <a:prstGeom prst="rect">
                      <a:avLst/>
                    </a:prstGeom>
                    <a:noFill/>
                    <a:ln>
                      <a:noFill/>
                    </a:ln>
                    <a:extLst>
                      <a:ext uri="{53640926-AAD7-44D8-BBD7-CCE9431645EC}">
                        <a14:shadowObscured xmlns:a14="http://schemas.microsoft.com/office/drawing/2010/main"/>
                      </a:ext>
                    </a:extLst>
                  </pic:spPr>
                </pic:pic>
              </a:graphicData>
            </a:graphic>
          </wp:inline>
        </w:drawing>
      </w:r>
    </w:p>
    <w:p w14:paraId="082777AE" w14:textId="77777777" w:rsidR="004629D4" w:rsidRDefault="004629D4" w:rsidP="00A24B22">
      <w:pPr>
        <w:keepNext/>
        <w:rPr>
          <w:rFonts w:cs="Arial"/>
          <w:color w:val="000000"/>
          <w:sz w:val="20"/>
        </w:rPr>
      </w:pPr>
    </w:p>
    <w:p w14:paraId="567FBF5A" w14:textId="346B287D" w:rsidR="004629D4" w:rsidRPr="005456E7" w:rsidRDefault="004629D4" w:rsidP="00A24B22">
      <w:pPr>
        <w:keepNext/>
        <w:rPr>
          <w:rFonts w:cs="Arial"/>
          <w:color w:val="000000"/>
          <w:sz w:val="20"/>
          <w:lang w:val="de-DE"/>
        </w:rPr>
      </w:pPr>
      <w:r w:rsidRPr="005456E7">
        <w:rPr>
          <w:rFonts w:cs="Arial"/>
          <w:color w:val="000000"/>
          <w:sz w:val="20"/>
          <w:lang w:val="de-DE"/>
        </w:rPr>
        <w:t xml:space="preserve">Die verstellbare Armstütze kann in 5 verschiedenen Höhen positioniert werden, die durch Zahlen auf der Rückseite der Stütze indiziert sind (siehe Abbildung unten). Wenn Sie die gewünschte Position erreicht haben, lassen Sie den Auslöser los, um die Stütze zu arretieren. Notieren Sie sich unbedingt die Indexierungsposition der verstellbaren Armstütze, bevor Sie sie entfernen. </w:t>
      </w:r>
    </w:p>
    <w:p w14:paraId="31A3B805" w14:textId="77777777" w:rsidR="004629D4" w:rsidRPr="005456E7" w:rsidRDefault="004629D4" w:rsidP="00A24B22">
      <w:pPr>
        <w:keepNext/>
        <w:rPr>
          <w:rFonts w:cs="Arial"/>
          <w:color w:val="000000"/>
          <w:sz w:val="20"/>
          <w:lang w:val="de-DE"/>
        </w:rPr>
      </w:pPr>
    </w:p>
    <w:p w14:paraId="4B743A59" w14:textId="724EC9F9" w:rsidR="00DB2971" w:rsidRPr="004629D4" w:rsidRDefault="004629D4" w:rsidP="004629D4">
      <w:pPr>
        <w:keepNext/>
        <w:jc w:val="center"/>
        <w:rPr>
          <w:rFonts w:cs="Arial"/>
          <w:color w:val="000000"/>
          <w:sz w:val="20"/>
        </w:rPr>
      </w:pPr>
      <w:r w:rsidRPr="00A55E4C">
        <w:rPr>
          <w:rFonts w:cs="Arial"/>
          <w:noProof/>
          <w:color w:val="000000"/>
          <w:szCs w:val="16"/>
          <w:lang w:val="nl-BE" w:eastAsia="nl-BE"/>
        </w:rPr>
        <w:drawing>
          <wp:inline distT="0" distB="0" distL="0" distR="0" wp14:anchorId="19EF7DFC" wp14:editId="52E1E4EC">
            <wp:extent cx="853214" cy="1800225"/>
            <wp:effectExtent l="0" t="0" r="4445" b="0"/>
            <wp:docPr id="24" name="Picture 12" descr="C:\Users\stephanie.augustynen\AppData\Local\Microsoft\Windows\Temporary Internet Files\Content.Outlook\HVBUTRJW\visu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ugustynen\AppData\Local\Microsoft\Windows\Temporary Internet Files\Content.Outlook\HVBUTRJW\visual 4.jpg"/>
                    <pic:cNvPicPr>
                      <a:picLocks noChangeAspect="1" noChangeArrowheads="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857874" cy="1810058"/>
                    </a:xfrm>
                    <a:prstGeom prst="rect">
                      <a:avLst/>
                    </a:prstGeom>
                    <a:noFill/>
                    <a:ln>
                      <a:noFill/>
                    </a:ln>
                    <a:extLst>
                      <a:ext uri="{53640926-AAD7-44D8-BBD7-CCE9431645EC}">
                        <a14:shadowObscured xmlns:a14="http://schemas.microsoft.com/office/drawing/2010/main"/>
                      </a:ext>
                    </a:extLst>
                  </pic:spPr>
                </pic:pic>
              </a:graphicData>
            </a:graphic>
          </wp:inline>
        </w:drawing>
      </w:r>
    </w:p>
    <w:p w14:paraId="4B01AFE1" w14:textId="28A9645D" w:rsidR="004629D4" w:rsidRDefault="004629D4" w:rsidP="00A24B22">
      <w:pPr>
        <w:keepNext/>
        <w:rPr>
          <w:rFonts w:cs="Arial"/>
          <w:color w:val="000000"/>
          <w:szCs w:val="16"/>
        </w:rPr>
      </w:pPr>
    </w:p>
    <w:p w14:paraId="057C111D" w14:textId="77A1F3AC" w:rsidR="00A74558" w:rsidRPr="005456E7" w:rsidRDefault="00A74558" w:rsidP="00A24B22">
      <w:pPr>
        <w:keepNext/>
        <w:rPr>
          <w:rFonts w:cs="Arial"/>
          <w:color w:val="000000"/>
          <w:sz w:val="20"/>
          <w:lang w:val="de-DE"/>
        </w:rPr>
      </w:pPr>
      <w:r w:rsidRPr="005456E7">
        <w:rPr>
          <w:rFonts w:cs="Arial"/>
          <w:color w:val="000000"/>
          <w:sz w:val="20"/>
          <w:lang w:val="de-DE"/>
        </w:rPr>
        <w:t xml:space="preserve">Um die verstellbare Handstütze auf dem </w:t>
      </w:r>
      <w:proofErr w:type="spellStart"/>
      <w:r w:rsidRPr="005456E7">
        <w:rPr>
          <w:rFonts w:cs="Arial"/>
          <w:color w:val="000000"/>
          <w:sz w:val="20"/>
          <w:lang w:val="de-DE"/>
        </w:rPr>
        <w:t>MammoRx</w:t>
      </w:r>
      <w:proofErr w:type="spellEnd"/>
      <w:r w:rsidRPr="005456E7">
        <w:rPr>
          <w:rFonts w:cs="Arial"/>
          <w:color w:val="000000"/>
          <w:sz w:val="20"/>
          <w:lang w:val="de-DE"/>
        </w:rPr>
        <w:t xml:space="preserve">® -Brustboard zu montieren, stecken Sie den Pfosten in </w:t>
      </w:r>
      <w:r w:rsidR="000903D5" w:rsidRPr="005456E7">
        <w:rPr>
          <w:rFonts w:cs="Arial"/>
          <w:color w:val="000000"/>
          <w:sz w:val="20"/>
          <w:lang w:val="de-DE"/>
        </w:rPr>
        <w:t xml:space="preserve">eines der 10 Indexierungslöcher an der Oberseite des </w:t>
      </w:r>
      <w:proofErr w:type="spellStart"/>
      <w:r w:rsidR="000903D5" w:rsidRPr="005456E7">
        <w:rPr>
          <w:rFonts w:cs="Arial"/>
          <w:color w:val="000000"/>
          <w:sz w:val="20"/>
          <w:lang w:val="de-DE"/>
        </w:rPr>
        <w:t>MammoRx</w:t>
      </w:r>
      <w:proofErr w:type="spellEnd"/>
      <w:r w:rsidR="000903D5" w:rsidRPr="005456E7">
        <w:rPr>
          <w:rFonts w:cs="Arial"/>
          <w:color w:val="000000"/>
          <w:sz w:val="20"/>
          <w:lang w:val="de-DE"/>
        </w:rPr>
        <w:t>®</w:t>
      </w:r>
      <w:r w:rsidRPr="005456E7">
        <w:rPr>
          <w:rFonts w:cs="Arial"/>
          <w:color w:val="000000"/>
          <w:sz w:val="20"/>
          <w:lang w:val="de-DE"/>
        </w:rPr>
        <w:t xml:space="preserve">. Die O-Ringe um den unteren Teil der Stütze sorgen dafür, dass sie befestigt bleibt. </w:t>
      </w:r>
    </w:p>
    <w:p w14:paraId="34C7E46B" w14:textId="6C96C31C" w:rsidR="000903D5" w:rsidRPr="005456E7" w:rsidRDefault="000903D5" w:rsidP="00A24B22">
      <w:pPr>
        <w:keepNext/>
        <w:rPr>
          <w:rFonts w:cs="Arial"/>
          <w:color w:val="000000"/>
          <w:sz w:val="20"/>
          <w:lang w:val="de-DE"/>
        </w:rPr>
      </w:pPr>
      <w:r w:rsidRPr="005456E7">
        <w:rPr>
          <w:rFonts w:cs="Arial"/>
          <w:color w:val="000000"/>
          <w:sz w:val="20"/>
          <w:lang w:val="de-DE"/>
        </w:rPr>
        <w:t xml:space="preserve">Um die Höhe der Handauflage einzustellen, drücken Sie den blauen Auslöser und bewegen Sie die Schale auf die gewünschte Höhe. Die </w:t>
      </w:r>
      <w:r w:rsidRPr="005456E7">
        <w:rPr>
          <w:rFonts w:cs="Arial"/>
          <w:color w:val="000000"/>
          <w:sz w:val="20"/>
          <w:lang w:val="de-DE"/>
        </w:rPr>
        <w:t xml:space="preserve">verstellbare Handauflage kann in 4 verschiedenen Höhen positioniert werden, die durch Zahlen auf der Rückseite der Auflage indiziert sind. Wenn Sie die gewünschte Position erreicht haben, lassen Sie den Auslöser los, um die Stütze zu arretieren. Notieren Sie sich unbedingt die Indexierungsposition der verstellbaren Handauflage, bevor Sie sie abnehmen. </w:t>
      </w:r>
    </w:p>
    <w:p w14:paraId="6EC7EE66" w14:textId="301CB871" w:rsidR="000903D5" w:rsidRPr="005456E7" w:rsidRDefault="000903D5" w:rsidP="00A24B22">
      <w:pPr>
        <w:keepNext/>
        <w:rPr>
          <w:rFonts w:cs="Arial"/>
          <w:color w:val="000000"/>
          <w:sz w:val="20"/>
          <w:lang w:val="de-DE"/>
        </w:rPr>
      </w:pPr>
    </w:p>
    <w:p w14:paraId="58DCA097" w14:textId="4681E5EE" w:rsidR="000903D5" w:rsidRPr="005456E7" w:rsidRDefault="000903D5" w:rsidP="00A24B22">
      <w:pPr>
        <w:keepNext/>
        <w:rPr>
          <w:rFonts w:cs="Arial"/>
          <w:color w:val="000000"/>
          <w:sz w:val="20"/>
          <w:lang w:val="de-DE"/>
        </w:rPr>
      </w:pPr>
      <w:r w:rsidRPr="005456E7">
        <w:rPr>
          <w:rFonts w:cs="Arial"/>
          <w:color w:val="000000"/>
          <w:sz w:val="20"/>
          <w:lang w:val="de-DE"/>
        </w:rPr>
        <w:t xml:space="preserve">Die festen Griffstangen 33176 sind so konstruiert, dass sie in eines der 10 Indexierungslöcher der Handgelenkstütze am oberen Ende des </w:t>
      </w:r>
      <w:proofErr w:type="spellStart"/>
      <w:r w:rsidRPr="005456E7">
        <w:rPr>
          <w:rFonts w:cs="Arial"/>
          <w:color w:val="000000"/>
          <w:sz w:val="20"/>
          <w:lang w:val="de-DE"/>
        </w:rPr>
        <w:t>MammoRx</w:t>
      </w:r>
      <w:proofErr w:type="spellEnd"/>
      <w:r w:rsidRPr="005456E7">
        <w:rPr>
          <w:rFonts w:cs="Arial"/>
          <w:color w:val="000000"/>
          <w:sz w:val="20"/>
          <w:lang w:val="de-DE"/>
        </w:rPr>
        <w:t>® -</w:t>
      </w:r>
      <w:r w:rsidR="00FB7FFB">
        <w:rPr>
          <w:rFonts w:cs="Arial"/>
          <w:color w:val="000000"/>
          <w:sz w:val="20"/>
          <w:lang w:val="de-DE"/>
        </w:rPr>
        <w:t>Brustboard</w:t>
      </w:r>
      <w:r w:rsidRPr="005456E7">
        <w:rPr>
          <w:rFonts w:cs="Arial"/>
          <w:color w:val="000000"/>
          <w:sz w:val="20"/>
          <w:lang w:val="de-DE"/>
        </w:rPr>
        <w:t>s eingesetzt werden können. Notieren Sie sich vor dem Entfernen der Griffstangen unbedingt die Position der Indexierung.</w:t>
      </w:r>
    </w:p>
    <w:p w14:paraId="3F9F9865" w14:textId="6FFB57FF" w:rsidR="000903D5" w:rsidRPr="005456E7" w:rsidRDefault="000903D5" w:rsidP="00A24B22">
      <w:pPr>
        <w:keepNext/>
        <w:rPr>
          <w:rFonts w:cs="Arial"/>
          <w:color w:val="000000"/>
          <w:sz w:val="20"/>
          <w:lang w:val="de-DE"/>
        </w:rPr>
      </w:pPr>
      <w:r w:rsidRPr="005456E7">
        <w:rPr>
          <w:rFonts w:cs="Arial"/>
          <w:color w:val="000000"/>
          <w:sz w:val="20"/>
          <w:lang w:val="de-DE"/>
        </w:rPr>
        <w:t xml:space="preserve">Die Griffstangen haben außerdem Indexierungsnummern von 1 bis 4, um eine reproduzierbare Patientenpositionierung zu ermöglichen. </w:t>
      </w:r>
    </w:p>
    <w:p w14:paraId="1D412ABB" w14:textId="77777777" w:rsidR="00A74558" w:rsidRPr="005456E7" w:rsidRDefault="00A74558" w:rsidP="00A24B22">
      <w:pPr>
        <w:keepNext/>
        <w:rPr>
          <w:rFonts w:cs="Arial"/>
          <w:color w:val="000000"/>
          <w:szCs w:val="16"/>
          <w:lang w:val="de-DE"/>
        </w:rPr>
      </w:pPr>
    </w:p>
    <w:p w14:paraId="7BA9B91B" w14:textId="729E5393" w:rsidR="00DB2971" w:rsidRPr="005456E7" w:rsidRDefault="00DB2971" w:rsidP="00DB2971">
      <w:pPr>
        <w:jc w:val="both"/>
        <w:rPr>
          <w:rFonts w:cs="Arial"/>
          <w:b/>
          <w:color w:val="000000"/>
          <w:sz w:val="20"/>
          <w:lang w:val="de-DE"/>
        </w:rPr>
      </w:pPr>
      <w:r w:rsidRPr="005456E7">
        <w:rPr>
          <w:rFonts w:cs="Arial"/>
          <w:b/>
          <w:color w:val="000000"/>
          <w:sz w:val="20"/>
          <w:lang w:val="de-DE"/>
        </w:rPr>
        <w:t xml:space="preserve">C. </w:t>
      </w:r>
      <w:r w:rsidR="009A27CF" w:rsidRPr="005456E7">
        <w:rPr>
          <w:rFonts w:cs="Arial"/>
          <w:b/>
          <w:color w:val="000000"/>
          <w:sz w:val="20"/>
          <w:lang w:val="de-DE"/>
        </w:rPr>
        <w:t xml:space="preserve">2 </w:t>
      </w:r>
      <w:r w:rsidR="003A1A73" w:rsidRPr="005456E7">
        <w:rPr>
          <w:rFonts w:cs="Arial"/>
          <w:b/>
          <w:color w:val="000000"/>
          <w:sz w:val="20"/>
          <w:lang w:val="de-DE"/>
        </w:rPr>
        <w:t>Kopfstütze: CHB-1</w:t>
      </w:r>
    </w:p>
    <w:p w14:paraId="392F346C" w14:textId="49607FD7" w:rsidR="00DB2971" w:rsidRPr="005456E7" w:rsidRDefault="003A1A73" w:rsidP="00D84C55">
      <w:pPr>
        <w:rPr>
          <w:rFonts w:cs="Arial"/>
          <w:color w:val="000000"/>
          <w:sz w:val="20"/>
          <w:lang w:val="de-DE"/>
        </w:rPr>
      </w:pPr>
      <w:r w:rsidRPr="005456E7">
        <w:rPr>
          <w:rFonts w:cs="Arial"/>
          <w:color w:val="000000"/>
          <w:sz w:val="20"/>
          <w:lang w:val="de-DE"/>
        </w:rPr>
        <w:t xml:space="preserve">Es ist eine Gel-Kopfstütze </w:t>
      </w:r>
      <w:r w:rsidR="00DB2971" w:rsidRPr="005456E7">
        <w:rPr>
          <w:rFonts w:cs="Arial"/>
          <w:color w:val="000000"/>
          <w:sz w:val="20"/>
          <w:lang w:val="de-DE"/>
        </w:rPr>
        <w:t xml:space="preserve">erhältlich. Diese Kopfstütze </w:t>
      </w:r>
      <w:r w:rsidRPr="005456E7">
        <w:rPr>
          <w:rFonts w:cs="Arial"/>
          <w:color w:val="000000"/>
          <w:sz w:val="20"/>
          <w:lang w:val="de-DE"/>
        </w:rPr>
        <w:t xml:space="preserve">ermöglicht es, </w:t>
      </w:r>
      <w:r w:rsidR="00DB2971" w:rsidRPr="005456E7">
        <w:rPr>
          <w:rFonts w:cs="Arial"/>
          <w:color w:val="000000"/>
          <w:sz w:val="20"/>
          <w:lang w:val="de-DE"/>
        </w:rPr>
        <w:t xml:space="preserve">den Kopf zu stützen, aber auch zur Seite zu bewegen. Die Stütze ruht auf einem Head-Cup-Halter. Diese Halterung </w:t>
      </w:r>
      <w:r w:rsidRPr="005456E7">
        <w:rPr>
          <w:rFonts w:cs="Arial"/>
          <w:color w:val="000000"/>
          <w:sz w:val="20"/>
          <w:lang w:val="de-DE"/>
        </w:rPr>
        <w:t xml:space="preserve">hat </w:t>
      </w:r>
      <w:r w:rsidR="00DB2971" w:rsidRPr="005456E7">
        <w:rPr>
          <w:rFonts w:cs="Arial"/>
          <w:color w:val="000000"/>
          <w:sz w:val="20"/>
          <w:lang w:val="de-DE"/>
        </w:rPr>
        <w:t xml:space="preserve">zwei Stifte, die die Halterung auf dem </w:t>
      </w:r>
      <w:proofErr w:type="spellStart"/>
      <w:r w:rsidR="00DB2971" w:rsidRPr="005456E7">
        <w:rPr>
          <w:rFonts w:cs="Arial"/>
          <w:color w:val="000000"/>
          <w:sz w:val="20"/>
          <w:lang w:val="de-DE"/>
        </w:rPr>
        <w:t>Tilt</w:t>
      </w:r>
      <w:proofErr w:type="spellEnd"/>
      <w:r w:rsidR="00DB2971" w:rsidRPr="005456E7">
        <w:rPr>
          <w:rFonts w:cs="Arial"/>
          <w:color w:val="000000"/>
          <w:sz w:val="20"/>
          <w:lang w:val="de-DE"/>
        </w:rPr>
        <w:t xml:space="preserve"> Board fixieren. Die Position der Kopfstütze kann aufgezeichnet werden, da eine Indexkerbe vorhanden ist, die die auf das </w:t>
      </w:r>
      <w:proofErr w:type="spellStart"/>
      <w:r w:rsidR="00DB2971" w:rsidRPr="005456E7">
        <w:rPr>
          <w:rFonts w:cs="Arial"/>
          <w:color w:val="000000"/>
          <w:sz w:val="20"/>
          <w:lang w:val="de-DE"/>
        </w:rPr>
        <w:t>Tilt</w:t>
      </w:r>
      <w:proofErr w:type="spellEnd"/>
      <w:r w:rsidR="00DB2971" w:rsidRPr="005456E7">
        <w:rPr>
          <w:rFonts w:cs="Arial"/>
          <w:color w:val="000000"/>
          <w:sz w:val="20"/>
          <w:lang w:val="de-DE"/>
        </w:rPr>
        <w:t xml:space="preserve"> Board aufgedruckte Indexposition freigibt.</w:t>
      </w:r>
    </w:p>
    <w:p w14:paraId="62FAF790" w14:textId="49D5EE24" w:rsidR="00DB2971" w:rsidRPr="005456E7" w:rsidRDefault="00DB2971" w:rsidP="00A81B27">
      <w:pPr>
        <w:jc w:val="center"/>
        <w:rPr>
          <w:rFonts w:cs="Arial"/>
          <w:color w:val="000000"/>
          <w:szCs w:val="16"/>
          <w:lang w:val="de-DE"/>
        </w:rPr>
      </w:pPr>
      <w:r w:rsidRPr="00647D25">
        <w:rPr>
          <w:rFonts w:cs="Arial"/>
          <w:noProof/>
          <w:color w:val="000000"/>
          <w:szCs w:val="16"/>
          <w:lang w:val="nl-BE" w:eastAsia="nl-BE"/>
        </w:rPr>
        <w:drawing>
          <wp:inline distT="0" distB="0" distL="0" distR="0" wp14:anchorId="3F6F7867" wp14:editId="7EBC8A30">
            <wp:extent cx="1108742" cy="972000"/>
            <wp:effectExtent l="0" t="0" r="0" b="0"/>
            <wp:docPr id="78" name="Afbeelding 1" descr="BD216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1" descr="BD2160"/>
                    <pic:cNvPicPr>
                      <a:picLocks noGrp="1" noChangeAspect="1" noChangeArrowheads="1"/>
                    </pic:cNvPicPr>
                  </pic:nvPicPr>
                  <pic:blipFill>
                    <a:blip r:embed="rId24">
                      <a:extLst>
                        <a:ext uri="{28A0092B-C50C-407E-A947-70E740481C1C}">
                          <a14:useLocalDpi xmlns:a14="http://schemas.microsoft.com/office/drawing/2010/main" val="0"/>
                        </a:ext>
                      </a:extLst>
                    </a:blip>
                    <a:srcRect t="3935" b="5301"/>
                    <a:stretch>
                      <a:fillRect/>
                    </a:stretch>
                  </pic:blipFill>
                  <pic:spPr bwMode="auto">
                    <a:xfrm>
                      <a:off x="0" y="0"/>
                      <a:ext cx="1108742" cy="972000"/>
                    </a:xfrm>
                    <a:prstGeom prst="rect">
                      <a:avLst/>
                    </a:prstGeom>
                    <a:noFill/>
                    <a:ln>
                      <a:noFill/>
                    </a:ln>
                  </pic:spPr>
                </pic:pic>
              </a:graphicData>
            </a:graphic>
          </wp:inline>
        </w:drawing>
      </w:r>
      <w:r w:rsidR="00A81B27" w:rsidRPr="005456E7">
        <w:rPr>
          <w:rFonts w:cs="Arial"/>
          <w:color w:val="000000"/>
          <w:szCs w:val="16"/>
          <w:lang w:val="de-DE"/>
        </w:rPr>
        <w:t xml:space="preserve">       </w:t>
      </w:r>
    </w:p>
    <w:p w14:paraId="0E98EF78" w14:textId="4FF8F17E" w:rsidR="00F34206" w:rsidRPr="005456E7" w:rsidRDefault="00FD5A3F" w:rsidP="003A1A73">
      <w:pPr>
        <w:tabs>
          <w:tab w:val="center" w:pos="2835"/>
        </w:tabs>
        <w:ind w:firstLine="720"/>
        <w:jc w:val="center"/>
        <w:rPr>
          <w:rFonts w:cs="Arial"/>
          <w:b/>
          <w:color w:val="000000"/>
          <w:szCs w:val="16"/>
          <w:lang w:val="de-DE"/>
        </w:rPr>
      </w:pPr>
      <w:r w:rsidRPr="005456E7">
        <w:rPr>
          <w:rFonts w:cs="Arial"/>
          <w:b/>
          <w:color w:val="000000"/>
          <w:szCs w:val="16"/>
          <w:lang w:val="de-DE"/>
        </w:rPr>
        <w:t>CHB-1</w:t>
      </w:r>
    </w:p>
    <w:p w14:paraId="143F2AC1" w14:textId="03256B4E" w:rsidR="00FD5A3F" w:rsidRPr="005456E7" w:rsidRDefault="00FD5A3F" w:rsidP="00D84C55">
      <w:pPr>
        <w:tabs>
          <w:tab w:val="center" w:pos="2835"/>
        </w:tabs>
        <w:ind w:firstLine="720"/>
        <w:rPr>
          <w:rFonts w:cs="Arial"/>
          <w:b/>
          <w:color w:val="000000"/>
          <w:szCs w:val="16"/>
          <w:lang w:val="de-DE"/>
        </w:rPr>
      </w:pPr>
    </w:p>
    <w:p w14:paraId="738D12FB" w14:textId="1BBF4BB5" w:rsidR="00FD5A3F" w:rsidRPr="005456E7" w:rsidRDefault="00FD5A3F" w:rsidP="00FD5A3F">
      <w:pPr>
        <w:rPr>
          <w:rFonts w:cs="Arial"/>
          <w:b/>
          <w:color w:val="000000"/>
          <w:sz w:val="20"/>
          <w:lang w:val="de-DE"/>
        </w:rPr>
      </w:pPr>
      <w:r w:rsidRPr="005456E7">
        <w:rPr>
          <w:rFonts w:cs="Arial"/>
          <w:b/>
          <w:color w:val="000000"/>
          <w:sz w:val="20"/>
          <w:lang w:val="de-DE"/>
        </w:rPr>
        <w:t>C. 3 Kopfstütze Index Base: CHO-1, CHS-1</w:t>
      </w:r>
    </w:p>
    <w:p w14:paraId="061E121C" w14:textId="4EA5A264" w:rsidR="00FD5A3F" w:rsidRPr="005456E7" w:rsidRDefault="003A1A73" w:rsidP="00FD5A3F">
      <w:pPr>
        <w:rPr>
          <w:rFonts w:cs="Arial"/>
          <w:color w:val="000000"/>
          <w:sz w:val="20"/>
          <w:lang w:val="de-DE"/>
        </w:rPr>
      </w:pPr>
      <w:r w:rsidRPr="005456E7">
        <w:rPr>
          <w:rFonts w:cs="Arial"/>
          <w:color w:val="000000"/>
          <w:sz w:val="20"/>
          <w:lang w:val="de-DE"/>
        </w:rPr>
        <w:t xml:space="preserve">Um eine </w:t>
      </w:r>
      <w:r w:rsidR="00FD5A3F" w:rsidRPr="005456E7">
        <w:rPr>
          <w:rFonts w:cs="Arial"/>
          <w:color w:val="000000"/>
          <w:sz w:val="20"/>
          <w:lang w:val="de-DE"/>
        </w:rPr>
        <w:t xml:space="preserve">Orfit- oder Silverman-Kopfstütze </w:t>
      </w:r>
      <w:r w:rsidRPr="005456E7">
        <w:rPr>
          <w:rFonts w:cs="Arial"/>
          <w:color w:val="000000"/>
          <w:sz w:val="20"/>
          <w:lang w:val="de-DE"/>
        </w:rPr>
        <w:t>zu verwenden</w:t>
      </w:r>
      <w:r w:rsidR="00FD5A3F" w:rsidRPr="005456E7">
        <w:rPr>
          <w:rFonts w:cs="Arial"/>
          <w:color w:val="000000"/>
          <w:sz w:val="20"/>
          <w:lang w:val="de-DE"/>
        </w:rPr>
        <w:t xml:space="preserve">, sollte eine Indexbasis verwendet werden, um sie am </w:t>
      </w:r>
      <w:r w:rsidR="00FB7FFB">
        <w:rPr>
          <w:rFonts w:cs="Arial"/>
          <w:color w:val="000000"/>
          <w:sz w:val="20"/>
          <w:lang w:val="de-DE"/>
        </w:rPr>
        <w:t>Brustboard</w:t>
      </w:r>
      <w:r w:rsidR="00FD5A3F" w:rsidRPr="005456E7">
        <w:rPr>
          <w:rFonts w:cs="Arial"/>
          <w:color w:val="000000"/>
          <w:sz w:val="20"/>
          <w:lang w:val="de-DE"/>
        </w:rPr>
        <w:t xml:space="preserve"> zu befestigen. Jede Kopfstütze verfügt über eine eigene Indexbasis. Diese Kopfstützenadapter haben zwei Stifte, die die Indexbasis auf dem Neigungsbrett fixieren. Die Position der Kopfstütze kann aufgezeichnet werden, da eine Indexkerbe vorhanden ist, die die auf das </w:t>
      </w:r>
      <w:proofErr w:type="spellStart"/>
      <w:r w:rsidR="00FD5A3F" w:rsidRPr="005456E7">
        <w:rPr>
          <w:rFonts w:cs="Arial"/>
          <w:color w:val="000000"/>
          <w:sz w:val="20"/>
          <w:lang w:val="de-DE"/>
        </w:rPr>
        <w:t>Tilt</w:t>
      </w:r>
      <w:proofErr w:type="spellEnd"/>
      <w:r w:rsidR="00FD5A3F" w:rsidRPr="005456E7">
        <w:rPr>
          <w:rFonts w:cs="Arial"/>
          <w:color w:val="000000"/>
          <w:sz w:val="20"/>
          <w:lang w:val="de-DE"/>
        </w:rPr>
        <w:t xml:space="preserve"> Board aufgedruckte Indexposition verdeckt.</w:t>
      </w:r>
    </w:p>
    <w:p w14:paraId="4AA97771" w14:textId="08C89B53" w:rsidR="00FD5A3F" w:rsidRPr="005456E7" w:rsidRDefault="00FD5A3F" w:rsidP="00FD5A3F">
      <w:pPr>
        <w:rPr>
          <w:rFonts w:cs="Arial"/>
          <w:color w:val="000000"/>
          <w:sz w:val="20"/>
          <w:lang w:val="de-DE"/>
        </w:rPr>
      </w:pPr>
      <w:r w:rsidRPr="005456E7">
        <w:rPr>
          <w:rFonts w:cs="Arial"/>
          <w:color w:val="000000"/>
          <w:sz w:val="20"/>
          <w:lang w:val="de-DE"/>
        </w:rPr>
        <w:t>Bei den Adaptern CHO-1 und CHS-1 ist es möglich, die Position der Stifte zu ändern, indem man sie abschraubt und dann in einem anderen Loch befestigt. Je weiter die Stifte voneinander entfernt positioniert sind, desto stabiler ist die Position der Kopfstütze.</w:t>
      </w:r>
    </w:p>
    <w:p w14:paraId="6257F786" w14:textId="6D9EF3A4" w:rsidR="00FD5A3F" w:rsidRPr="005456E7" w:rsidRDefault="00FD5A3F" w:rsidP="00FD5A3F">
      <w:pPr>
        <w:rPr>
          <w:rFonts w:cs="Arial"/>
          <w:color w:val="000000"/>
          <w:szCs w:val="16"/>
          <w:lang w:val="de-DE"/>
        </w:rPr>
      </w:pPr>
    </w:p>
    <w:p w14:paraId="63BFC8D6" w14:textId="78F58F3B" w:rsidR="00FD5A3F" w:rsidRPr="005456E7" w:rsidRDefault="00FD5A3F" w:rsidP="00FD5A3F">
      <w:pPr>
        <w:rPr>
          <w:rFonts w:cs="Arial"/>
          <w:color w:val="000000"/>
          <w:szCs w:val="16"/>
          <w:lang w:val="de-DE"/>
        </w:rPr>
      </w:pPr>
      <w:r w:rsidRPr="00647D25">
        <w:rPr>
          <w:noProof/>
          <w:szCs w:val="16"/>
          <w:lang w:val="nl-BE" w:eastAsia="nl-BE"/>
        </w:rPr>
        <w:lastRenderedPageBreak/>
        <w:drawing>
          <wp:anchor distT="0" distB="0" distL="114300" distR="114300" simplePos="0" relativeHeight="251731968" behindDoc="0" locked="0" layoutInCell="1" allowOverlap="1" wp14:anchorId="140E5C86" wp14:editId="3415A981">
            <wp:simplePos x="0" y="0"/>
            <wp:positionH relativeFrom="column">
              <wp:posOffset>-201070</wp:posOffset>
            </wp:positionH>
            <wp:positionV relativeFrom="paragraph">
              <wp:posOffset>98799</wp:posOffset>
            </wp:positionV>
            <wp:extent cx="949325" cy="615315"/>
            <wp:effectExtent l="0" t="0" r="3175" b="0"/>
            <wp:wrapSquare wrapText="bothSides"/>
            <wp:docPr id="6" name="Afbeelding 6" descr="CH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O-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155"/>
                    <a:stretch/>
                  </pic:blipFill>
                  <pic:spPr bwMode="auto">
                    <a:xfrm>
                      <a:off x="0" y="0"/>
                      <a:ext cx="949325" cy="61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5CC382" w14:textId="7F84B235" w:rsidR="00FD5A3F" w:rsidRPr="005456E7" w:rsidRDefault="003A1A73" w:rsidP="00FD5A3F">
      <w:pPr>
        <w:tabs>
          <w:tab w:val="left" w:pos="567"/>
        </w:tabs>
        <w:rPr>
          <w:rFonts w:cs="Arial"/>
          <w:b/>
          <w:color w:val="000000"/>
          <w:szCs w:val="16"/>
          <w:lang w:val="de-DE"/>
        </w:rPr>
      </w:pPr>
      <w:r w:rsidRPr="00647D25">
        <w:rPr>
          <w:rFonts w:cs="Arial"/>
          <w:noProof/>
          <w:color w:val="000000"/>
          <w:szCs w:val="16"/>
          <w:lang w:val="nl-BE" w:eastAsia="nl-BE"/>
        </w:rPr>
        <w:drawing>
          <wp:anchor distT="0" distB="0" distL="114300" distR="114300" simplePos="0" relativeHeight="251730944" behindDoc="0" locked="0" layoutInCell="1" allowOverlap="1" wp14:anchorId="7DEA0638" wp14:editId="58392C7A">
            <wp:simplePos x="0" y="0"/>
            <wp:positionH relativeFrom="column">
              <wp:posOffset>1029335</wp:posOffset>
            </wp:positionH>
            <wp:positionV relativeFrom="paragraph">
              <wp:posOffset>88900</wp:posOffset>
            </wp:positionV>
            <wp:extent cx="859790" cy="496570"/>
            <wp:effectExtent l="0" t="0" r="0" b="0"/>
            <wp:wrapSquare wrapText="bothSides"/>
            <wp:docPr id="10" name="Afbeelding 10" descr="CHS-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S-1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979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A3F" w:rsidRPr="005456E7">
        <w:rPr>
          <w:rFonts w:cs="Arial"/>
          <w:b/>
          <w:color w:val="000000"/>
          <w:szCs w:val="16"/>
          <w:lang w:val="de-DE"/>
        </w:rPr>
        <w:tab/>
      </w:r>
    </w:p>
    <w:p w14:paraId="590FC8F3" w14:textId="77777777" w:rsidR="003A1A73" w:rsidRPr="005456E7" w:rsidRDefault="00FD5A3F" w:rsidP="00FD5A3F">
      <w:pPr>
        <w:tabs>
          <w:tab w:val="left" w:pos="567"/>
        </w:tabs>
        <w:rPr>
          <w:rFonts w:cs="Arial"/>
          <w:b/>
          <w:color w:val="000000"/>
          <w:szCs w:val="16"/>
          <w:lang w:val="de-DE"/>
        </w:rPr>
      </w:pPr>
      <w:r w:rsidRPr="005456E7">
        <w:rPr>
          <w:rFonts w:cs="Arial"/>
          <w:b/>
          <w:color w:val="000000"/>
          <w:szCs w:val="16"/>
          <w:lang w:val="de-DE"/>
        </w:rPr>
        <w:t xml:space="preserve">    </w:t>
      </w:r>
    </w:p>
    <w:p w14:paraId="1EC0846E" w14:textId="77777777" w:rsidR="003A1A73" w:rsidRPr="005456E7" w:rsidRDefault="003A1A73" w:rsidP="00FD5A3F">
      <w:pPr>
        <w:tabs>
          <w:tab w:val="left" w:pos="567"/>
        </w:tabs>
        <w:rPr>
          <w:rFonts w:cs="Arial"/>
          <w:b/>
          <w:color w:val="000000"/>
          <w:szCs w:val="16"/>
          <w:lang w:val="de-DE"/>
        </w:rPr>
      </w:pPr>
    </w:p>
    <w:p w14:paraId="569DC6BD" w14:textId="77777777" w:rsidR="003A1A73" w:rsidRPr="005456E7" w:rsidRDefault="003A1A73" w:rsidP="00FD5A3F">
      <w:pPr>
        <w:tabs>
          <w:tab w:val="left" w:pos="567"/>
        </w:tabs>
        <w:rPr>
          <w:rFonts w:cs="Arial"/>
          <w:b/>
          <w:color w:val="000000"/>
          <w:szCs w:val="16"/>
          <w:lang w:val="de-DE"/>
        </w:rPr>
      </w:pPr>
    </w:p>
    <w:p w14:paraId="4231D71F" w14:textId="77777777" w:rsidR="003A1A73" w:rsidRPr="005456E7" w:rsidRDefault="003A1A73" w:rsidP="00FD5A3F">
      <w:pPr>
        <w:tabs>
          <w:tab w:val="left" w:pos="567"/>
        </w:tabs>
        <w:rPr>
          <w:rFonts w:cs="Arial"/>
          <w:b/>
          <w:color w:val="000000"/>
          <w:szCs w:val="16"/>
          <w:lang w:val="de-DE"/>
        </w:rPr>
      </w:pPr>
    </w:p>
    <w:p w14:paraId="4F88AEEE" w14:textId="70E347B6" w:rsidR="00FD5A3F" w:rsidRPr="005456E7" w:rsidRDefault="00FD5A3F" w:rsidP="00FD5A3F">
      <w:pPr>
        <w:tabs>
          <w:tab w:val="left" w:pos="567"/>
        </w:tabs>
        <w:rPr>
          <w:rFonts w:cs="Arial"/>
          <w:b/>
          <w:color w:val="000000"/>
          <w:szCs w:val="16"/>
          <w:lang w:val="de-DE"/>
        </w:rPr>
      </w:pPr>
      <w:r w:rsidRPr="005456E7">
        <w:rPr>
          <w:rFonts w:cs="Arial"/>
          <w:b/>
          <w:color w:val="000000"/>
          <w:szCs w:val="16"/>
          <w:lang w:val="de-DE"/>
        </w:rPr>
        <w:t xml:space="preserve"> CHO-1</w:t>
      </w:r>
      <w:r w:rsidRPr="005456E7">
        <w:rPr>
          <w:rFonts w:cs="Arial"/>
          <w:b/>
          <w:color w:val="000000"/>
          <w:szCs w:val="16"/>
          <w:lang w:val="de-DE"/>
        </w:rPr>
        <w:tab/>
      </w:r>
      <w:r w:rsidRPr="005456E7">
        <w:rPr>
          <w:rFonts w:cs="Arial"/>
          <w:b/>
          <w:color w:val="000000"/>
          <w:szCs w:val="16"/>
          <w:lang w:val="de-DE"/>
        </w:rPr>
        <w:tab/>
        <w:t xml:space="preserve">     </w:t>
      </w:r>
      <w:r w:rsidR="003A1A73" w:rsidRPr="005456E7">
        <w:rPr>
          <w:rFonts w:cs="Arial"/>
          <w:b/>
          <w:color w:val="000000"/>
          <w:szCs w:val="16"/>
          <w:lang w:val="de-DE"/>
        </w:rPr>
        <w:tab/>
      </w:r>
      <w:r w:rsidR="003A1A73" w:rsidRPr="005456E7">
        <w:rPr>
          <w:rFonts w:cs="Arial"/>
          <w:b/>
          <w:color w:val="000000"/>
          <w:szCs w:val="16"/>
          <w:lang w:val="de-DE"/>
        </w:rPr>
        <w:tab/>
      </w:r>
      <w:r w:rsidRPr="005456E7">
        <w:rPr>
          <w:rFonts w:cs="Arial"/>
          <w:b/>
          <w:color w:val="000000"/>
          <w:szCs w:val="16"/>
          <w:lang w:val="de-DE"/>
        </w:rPr>
        <w:t xml:space="preserve">CHS-1 </w:t>
      </w:r>
    </w:p>
    <w:p w14:paraId="008CF613" w14:textId="77777777" w:rsidR="003A1A73" w:rsidRPr="005456E7" w:rsidRDefault="003A1A73" w:rsidP="00FD5A3F">
      <w:pPr>
        <w:tabs>
          <w:tab w:val="left" w:pos="567"/>
        </w:tabs>
        <w:rPr>
          <w:rFonts w:cs="Arial"/>
          <w:b/>
          <w:color w:val="000000"/>
          <w:szCs w:val="16"/>
          <w:lang w:val="de-DE"/>
        </w:rPr>
      </w:pPr>
    </w:p>
    <w:p w14:paraId="49ABBD99" w14:textId="7813498B" w:rsidR="00FD5A3F" w:rsidRPr="005456E7" w:rsidRDefault="00FD5A3F" w:rsidP="00FD5A3F">
      <w:pPr>
        <w:rPr>
          <w:rFonts w:cs="Arial"/>
          <w:color w:val="000000"/>
          <w:szCs w:val="16"/>
          <w:lang w:val="de-DE"/>
        </w:rPr>
      </w:pPr>
    </w:p>
    <w:p w14:paraId="5C9567F4" w14:textId="07B2ACB7" w:rsidR="00FD5A3F" w:rsidRPr="005456E7" w:rsidRDefault="00FD5A3F" w:rsidP="00FD5A3F">
      <w:pPr>
        <w:rPr>
          <w:rFonts w:cs="Arial"/>
          <w:color w:val="000000"/>
          <w:sz w:val="20"/>
          <w:lang w:val="de-DE"/>
        </w:rPr>
      </w:pPr>
      <w:r w:rsidRPr="005456E7">
        <w:rPr>
          <w:rFonts w:cs="Arial"/>
          <w:b/>
          <w:color w:val="000000"/>
          <w:sz w:val="20"/>
          <w:lang w:val="de-DE"/>
        </w:rPr>
        <w:t>C. 4 Bilaterale Armauflageplatte: CBA-1</w:t>
      </w:r>
    </w:p>
    <w:p w14:paraId="6AC1DF85" w14:textId="0F9DFBED" w:rsidR="00FD5A3F" w:rsidRPr="005456E7" w:rsidRDefault="00FD5A3F" w:rsidP="00FD5A3F">
      <w:pPr>
        <w:rPr>
          <w:rFonts w:cs="Arial"/>
          <w:color w:val="000000"/>
          <w:sz w:val="20"/>
          <w:lang w:val="de-DE"/>
        </w:rPr>
      </w:pPr>
      <w:r w:rsidRPr="005456E7">
        <w:rPr>
          <w:rFonts w:cs="Arial"/>
          <w:color w:val="000000"/>
          <w:sz w:val="20"/>
          <w:lang w:val="de-DE"/>
        </w:rPr>
        <w:t xml:space="preserve">Mit dem Bilateral Arm Support Board (BASS) können beide Arme über dem Kopf abgestützt werden, um den Patienten besser zu stabilisieren und den Kontakt des Patienten mit den Seiten eines CT-Scanners zu minimieren. Die Platte besteht aus ABS-Kunststoff und hat im flachen Teil der Platte Bohrungen, die mit den Löchern in der Kippplatte übereinstimmen. Zwei Stifte auf der Rückseite der Platte befestigen und indexieren die BASS-Platte am </w:t>
      </w:r>
      <w:proofErr w:type="spellStart"/>
      <w:r w:rsidRPr="005456E7">
        <w:rPr>
          <w:rFonts w:cs="Arial"/>
          <w:color w:val="000000"/>
          <w:sz w:val="20"/>
          <w:lang w:val="de-DE"/>
        </w:rPr>
        <w:t>Tilt</w:t>
      </w:r>
      <w:proofErr w:type="spellEnd"/>
      <w:r w:rsidRPr="005456E7">
        <w:rPr>
          <w:rFonts w:cs="Arial"/>
          <w:color w:val="000000"/>
          <w:sz w:val="20"/>
          <w:lang w:val="de-DE"/>
        </w:rPr>
        <w:t xml:space="preserve"> Board. Die verschiedenen Optionen für die Kopfstütze können mit dieser Platte genauso verwendet werden wie mit dem </w:t>
      </w:r>
      <w:proofErr w:type="spellStart"/>
      <w:r w:rsidRPr="005456E7">
        <w:rPr>
          <w:rFonts w:cs="Arial"/>
          <w:color w:val="000000"/>
          <w:sz w:val="20"/>
          <w:lang w:val="de-DE"/>
        </w:rPr>
        <w:t>Tilt</w:t>
      </w:r>
      <w:proofErr w:type="spellEnd"/>
      <w:r w:rsidRPr="005456E7">
        <w:rPr>
          <w:rFonts w:cs="Arial"/>
          <w:color w:val="000000"/>
          <w:sz w:val="20"/>
          <w:lang w:val="de-DE"/>
        </w:rPr>
        <w:t xml:space="preserve"> Board.</w:t>
      </w:r>
    </w:p>
    <w:p w14:paraId="2AA8D007" w14:textId="77777777" w:rsidR="00FD5A3F" w:rsidRPr="00647D25" w:rsidRDefault="00FD5A3F" w:rsidP="00FD5A3F">
      <w:pPr>
        <w:jc w:val="center"/>
        <w:rPr>
          <w:rFonts w:cs="Arial"/>
          <w:color w:val="000000"/>
          <w:szCs w:val="16"/>
        </w:rPr>
      </w:pPr>
      <w:r w:rsidRPr="00647D25">
        <w:rPr>
          <w:rFonts w:cs="Arial"/>
          <w:noProof/>
          <w:color w:val="000000"/>
          <w:szCs w:val="16"/>
          <w:lang w:val="nl-BE" w:eastAsia="nl-BE"/>
        </w:rPr>
        <w:drawing>
          <wp:inline distT="0" distB="0" distL="0" distR="0" wp14:anchorId="0FAB5420" wp14:editId="3AC710BD">
            <wp:extent cx="1415415" cy="1034415"/>
            <wp:effectExtent l="0" t="0" r="0" b="0"/>
            <wp:docPr id="11" name="Afbeelding 1" descr="40015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Afbeelding 1" descr="400157"/>
                    <pic:cNvPicPr>
                      <a:picLocks noGrp="1" noChangeAspect="1" noChangeArrowheads="1"/>
                    </pic:cNvPicPr>
                  </pic:nvPicPr>
                  <pic:blipFill>
                    <a:blip r:embed="rId27" cstate="print">
                      <a:extLst>
                        <a:ext uri="{28A0092B-C50C-407E-A947-70E740481C1C}">
                          <a14:useLocalDpi xmlns:a14="http://schemas.microsoft.com/office/drawing/2010/main" val="0"/>
                        </a:ext>
                      </a:extLst>
                    </a:blip>
                    <a:srcRect l="13464" t="11317" r="12675" b="10292"/>
                    <a:stretch>
                      <a:fillRect/>
                    </a:stretch>
                  </pic:blipFill>
                  <pic:spPr bwMode="auto">
                    <a:xfrm>
                      <a:off x="0" y="0"/>
                      <a:ext cx="1415415" cy="1034415"/>
                    </a:xfrm>
                    <a:prstGeom prst="rect">
                      <a:avLst/>
                    </a:prstGeom>
                    <a:noFill/>
                    <a:ln>
                      <a:noFill/>
                    </a:ln>
                  </pic:spPr>
                </pic:pic>
              </a:graphicData>
            </a:graphic>
          </wp:inline>
        </w:drawing>
      </w:r>
    </w:p>
    <w:p w14:paraId="294166CC" w14:textId="77777777" w:rsidR="00FD5A3F" w:rsidRPr="005456E7" w:rsidRDefault="00FD5A3F" w:rsidP="00FD5A3F">
      <w:pPr>
        <w:jc w:val="center"/>
        <w:rPr>
          <w:rFonts w:cs="Arial"/>
          <w:b/>
          <w:color w:val="000000"/>
          <w:szCs w:val="16"/>
          <w:lang w:val="de-DE"/>
        </w:rPr>
      </w:pPr>
      <w:r w:rsidRPr="005456E7">
        <w:rPr>
          <w:rFonts w:cs="Arial"/>
          <w:b/>
          <w:color w:val="000000"/>
          <w:szCs w:val="16"/>
          <w:lang w:val="de-DE"/>
        </w:rPr>
        <w:t>CBA-1</w:t>
      </w:r>
    </w:p>
    <w:p w14:paraId="4D117A2C" w14:textId="77777777" w:rsidR="00FD5A3F" w:rsidRPr="005456E7" w:rsidRDefault="00FD5A3F" w:rsidP="00FD5A3F">
      <w:pPr>
        <w:jc w:val="both"/>
        <w:rPr>
          <w:rFonts w:cs="Arial"/>
          <w:b/>
          <w:color w:val="000000"/>
          <w:szCs w:val="16"/>
          <w:lang w:val="de-DE"/>
        </w:rPr>
      </w:pPr>
    </w:p>
    <w:p w14:paraId="3288D090" w14:textId="77777777" w:rsidR="00FD5A3F" w:rsidRPr="005456E7" w:rsidRDefault="00FD5A3F" w:rsidP="00FD5A3F">
      <w:pPr>
        <w:jc w:val="both"/>
        <w:rPr>
          <w:rFonts w:cs="Arial"/>
          <w:b/>
          <w:color w:val="000000"/>
          <w:sz w:val="20"/>
          <w:lang w:val="de-DE"/>
        </w:rPr>
      </w:pPr>
      <w:r w:rsidRPr="005456E7">
        <w:rPr>
          <w:rFonts w:cs="Arial"/>
          <w:b/>
          <w:color w:val="000000"/>
          <w:sz w:val="20"/>
          <w:lang w:val="de-DE"/>
        </w:rPr>
        <w:t xml:space="preserve">C. 5 </w:t>
      </w:r>
      <w:proofErr w:type="spellStart"/>
      <w:r w:rsidRPr="005456E7">
        <w:rPr>
          <w:rFonts w:cs="Arial"/>
          <w:b/>
          <w:color w:val="000000"/>
          <w:sz w:val="20"/>
          <w:lang w:val="de-DE"/>
        </w:rPr>
        <w:t>MammoRx</w:t>
      </w:r>
      <w:proofErr w:type="spellEnd"/>
      <w:r w:rsidRPr="005456E7">
        <w:rPr>
          <w:rFonts w:cs="Arial"/>
          <w:b/>
          <w:color w:val="000000"/>
          <w:sz w:val="20"/>
          <w:lang w:val="de-DE"/>
        </w:rPr>
        <w:t xml:space="preserve"> Unterer Anschlag: CBS-2</w:t>
      </w:r>
    </w:p>
    <w:p w14:paraId="45B5F157" w14:textId="77777777" w:rsidR="00FD5A3F" w:rsidRPr="005456E7" w:rsidRDefault="00FD5A3F" w:rsidP="00FD5A3F">
      <w:pPr>
        <w:pStyle w:val="Textkrper-Zeileneinzug"/>
        <w:ind w:left="0"/>
        <w:rPr>
          <w:rFonts w:cs="Arial"/>
          <w:sz w:val="20"/>
          <w:lang w:val="de-DE"/>
        </w:rPr>
      </w:pPr>
      <w:r w:rsidRPr="005456E7">
        <w:rPr>
          <w:rFonts w:cs="Arial"/>
          <w:sz w:val="20"/>
          <w:lang w:val="de-DE"/>
        </w:rPr>
        <w:t>Der untere Anschlag kann an einer separaten 2-Stiftleiste in 8 Positionen indexiert werden. Um die Position des unteren Anschlagkissens zu ändern, heben Sie das Kissen mit Hilfe der Handgriffe an und bewegen Sie das Kissen nach vorne oder hinten. Wählen Sie eine bequeme Position für den Patienten und eine, die ein Abrutschen des Patienten auf dem Brett verhindert.</w:t>
      </w:r>
    </w:p>
    <w:p w14:paraId="6FF865F4" w14:textId="77777777" w:rsidR="00FD5A3F" w:rsidRPr="005456E7" w:rsidRDefault="00FD5A3F" w:rsidP="00FD5A3F">
      <w:pPr>
        <w:pStyle w:val="Textkrper-Zeileneinzug"/>
        <w:ind w:left="0"/>
        <w:rPr>
          <w:rFonts w:cs="Arial"/>
          <w:szCs w:val="16"/>
          <w:lang w:val="de-DE"/>
        </w:rPr>
      </w:pPr>
    </w:p>
    <w:p w14:paraId="276C2932" w14:textId="77777777" w:rsidR="00FD5A3F" w:rsidRPr="00647D25" w:rsidRDefault="00FD5A3F" w:rsidP="00FD5A3F">
      <w:pPr>
        <w:jc w:val="center"/>
        <w:rPr>
          <w:rFonts w:cs="Arial"/>
          <w:color w:val="000000"/>
          <w:szCs w:val="16"/>
        </w:rPr>
      </w:pPr>
      <w:r w:rsidRPr="00647D25">
        <w:rPr>
          <w:rFonts w:cs="Arial"/>
          <w:noProof/>
          <w:color w:val="000000"/>
          <w:szCs w:val="16"/>
          <w:lang w:val="nl-BE" w:eastAsia="nl-BE"/>
        </w:rPr>
        <w:drawing>
          <wp:inline distT="0" distB="0" distL="0" distR="0" wp14:anchorId="01D9F695" wp14:editId="21D57664">
            <wp:extent cx="1839595" cy="1115695"/>
            <wp:effectExtent l="0" t="0" r="8255" b="8255"/>
            <wp:docPr id="12" name="Afbeelding 12" descr="CBS-2 Cush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BS-2 Cushion (3)"/>
                    <pic:cNvPicPr>
                      <a:picLocks noChangeAspect="1" noChangeArrowheads="1"/>
                    </pic:cNvPicPr>
                  </pic:nvPicPr>
                  <pic:blipFill>
                    <a:blip r:embed="rId28" cstate="print">
                      <a:extLst>
                        <a:ext uri="{28A0092B-C50C-407E-A947-70E740481C1C}">
                          <a14:useLocalDpi xmlns:a14="http://schemas.microsoft.com/office/drawing/2010/main" val="0"/>
                        </a:ext>
                      </a:extLst>
                    </a:blip>
                    <a:srcRect l="30316" t="22446" r="17497" b="15610"/>
                    <a:stretch>
                      <a:fillRect/>
                    </a:stretch>
                  </pic:blipFill>
                  <pic:spPr bwMode="auto">
                    <a:xfrm>
                      <a:off x="0" y="0"/>
                      <a:ext cx="1839595" cy="1115695"/>
                    </a:xfrm>
                    <a:prstGeom prst="rect">
                      <a:avLst/>
                    </a:prstGeom>
                    <a:noFill/>
                    <a:ln>
                      <a:noFill/>
                    </a:ln>
                  </pic:spPr>
                </pic:pic>
              </a:graphicData>
            </a:graphic>
          </wp:inline>
        </w:drawing>
      </w:r>
    </w:p>
    <w:p w14:paraId="7B7517D6" w14:textId="77777777" w:rsidR="00FD5A3F" w:rsidRPr="005456E7" w:rsidRDefault="00FD5A3F" w:rsidP="00FD5A3F">
      <w:pPr>
        <w:jc w:val="center"/>
        <w:rPr>
          <w:rFonts w:cs="Arial"/>
          <w:b/>
          <w:color w:val="000000"/>
          <w:sz w:val="20"/>
          <w:lang w:val="de-DE"/>
        </w:rPr>
      </w:pPr>
      <w:r w:rsidRPr="005456E7">
        <w:rPr>
          <w:rFonts w:cs="Arial"/>
          <w:b/>
          <w:color w:val="000000"/>
          <w:sz w:val="20"/>
          <w:lang w:val="de-DE"/>
        </w:rPr>
        <w:t>CBS-2</w:t>
      </w:r>
    </w:p>
    <w:p w14:paraId="5620612E" w14:textId="77777777" w:rsidR="00FD5A3F" w:rsidRPr="005456E7" w:rsidRDefault="00FD5A3F" w:rsidP="00FD5A3F">
      <w:pPr>
        <w:rPr>
          <w:rFonts w:cs="Arial"/>
          <w:color w:val="000000"/>
          <w:szCs w:val="16"/>
          <w:lang w:val="de-DE"/>
        </w:rPr>
      </w:pPr>
    </w:p>
    <w:p w14:paraId="333D060B" w14:textId="77777777" w:rsidR="00FD5A3F" w:rsidRPr="005456E7" w:rsidRDefault="00FD5A3F" w:rsidP="00FD5A3F">
      <w:pPr>
        <w:rPr>
          <w:rFonts w:cs="Arial"/>
          <w:b/>
          <w:color w:val="000000"/>
          <w:sz w:val="20"/>
          <w:lang w:val="de-DE"/>
        </w:rPr>
      </w:pPr>
      <w:r w:rsidRPr="005456E7">
        <w:rPr>
          <w:rFonts w:cs="Arial"/>
          <w:b/>
          <w:color w:val="000000"/>
          <w:sz w:val="20"/>
          <w:lang w:val="de-DE"/>
        </w:rPr>
        <w:t>C. 6 HP-Brustkartenadapter: 32145/5, 32145/6</w:t>
      </w:r>
    </w:p>
    <w:p w14:paraId="471D8FCA" w14:textId="77777777" w:rsidR="00FD5A3F" w:rsidRPr="005456E7" w:rsidRDefault="00FD5A3F" w:rsidP="00FD5A3F">
      <w:pPr>
        <w:rPr>
          <w:rFonts w:cs="Arial"/>
          <w:color w:val="000000"/>
          <w:sz w:val="20"/>
          <w:lang w:val="de-DE"/>
        </w:rPr>
      </w:pPr>
      <w:r w:rsidRPr="005456E7">
        <w:rPr>
          <w:rFonts w:cs="Arial"/>
          <w:color w:val="000000"/>
          <w:sz w:val="20"/>
          <w:lang w:val="de-DE"/>
        </w:rPr>
        <w:t xml:space="preserve">HP-Brustboard-Adapter ermöglichen die Befestigung von 2-Punkt-Brustmasken am Board. Die Adapter sollten auf Höhe des Gitters in die Platine eingeschraubt werden. Beide Adapter haben eine Millimeterskala, die von 0 bis 30 mm reicht. Die Position 0 mm sollte der kranialen Seite der Platte zugewandt sein. </w:t>
      </w:r>
    </w:p>
    <w:p w14:paraId="54221046" w14:textId="6CD71F48" w:rsidR="00FD5A3F" w:rsidRPr="00647D25" w:rsidRDefault="00FD5A3F" w:rsidP="00FD5A3F">
      <w:pPr>
        <w:jc w:val="center"/>
        <w:rPr>
          <w:rFonts w:cs="Arial"/>
          <w:color w:val="000000"/>
          <w:szCs w:val="16"/>
        </w:rPr>
      </w:pPr>
      <w:r w:rsidRPr="00647D25">
        <w:rPr>
          <w:rFonts w:cs="Arial"/>
          <w:noProof/>
          <w:color w:val="000000"/>
          <w:szCs w:val="16"/>
          <w:lang w:val="nl-BE" w:eastAsia="nl-BE"/>
        </w:rPr>
        <w:drawing>
          <wp:inline distT="0" distB="0" distL="0" distR="0" wp14:anchorId="152BA004" wp14:editId="45A68116">
            <wp:extent cx="2237105" cy="1219200"/>
            <wp:effectExtent l="0" t="0" r="0" b="0"/>
            <wp:docPr id="13" name="Afbeelding 13" descr="32145-5--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32145-5--6 (002)"/>
                    <pic:cNvPicPr>
                      <a:picLocks noChangeAspect="1" noChangeArrowheads="1"/>
                    </pic:cNvPicPr>
                  </pic:nvPicPr>
                  <pic:blipFill>
                    <a:blip r:embed="rId29" cstate="print">
                      <a:extLst>
                        <a:ext uri="{28A0092B-C50C-407E-A947-70E740481C1C}">
                          <a14:useLocalDpi xmlns:a14="http://schemas.microsoft.com/office/drawing/2010/main" val="0"/>
                        </a:ext>
                      </a:extLst>
                    </a:blip>
                    <a:srcRect t="17090" b="28282"/>
                    <a:stretch>
                      <a:fillRect/>
                    </a:stretch>
                  </pic:blipFill>
                  <pic:spPr bwMode="auto">
                    <a:xfrm>
                      <a:off x="0" y="0"/>
                      <a:ext cx="2237105" cy="1219200"/>
                    </a:xfrm>
                    <a:prstGeom prst="rect">
                      <a:avLst/>
                    </a:prstGeom>
                    <a:noFill/>
                    <a:ln>
                      <a:noFill/>
                    </a:ln>
                  </pic:spPr>
                </pic:pic>
              </a:graphicData>
            </a:graphic>
          </wp:inline>
        </w:drawing>
      </w:r>
    </w:p>
    <w:p w14:paraId="39D729BE" w14:textId="744C942E" w:rsidR="00FD5A3F" w:rsidRDefault="00FD5A3F" w:rsidP="00FD5A3F">
      <w:pPr>
        <w:jc w:val="center"/>
        <w:rPr>
          <w:rFonts w:cs="Arial"/>
          <w:b/>
          <w:color w:val="000000"/>
          <w:sz w:val="20"/>
        </w:rPr>
      </w:pPr>
      <w:r w:rsidRPr="00647D25">
        <w:rPr>
          <w:rFonts w:cs="Arial"/>
          <w:b/>
          <w:color w:val="000000"/>
          <w:sz w:val="20"/>
        </w:rPr>
        <w:t>32145/5 (links) und 32145/6 (rechts)</w:t>
      </w:r>
    </w:p>
    <w:p w14:paraId="38DD8E04" w14:textId="77777777" w:rsidR="00A74558" w:rsidRPr="00647D25" w:rsidRDefault="00A74558" w:rsidP="00FD5A3F">
      <w:pPr>
        <w:jc w:val="center"/>
        <w:rPr>
          <w:rFonts w:cs="Arial"/>
          <w:b/>
          <w:color w:val="000000"/>
          <w:sz w:val="20"/>
        </w:rPr>
      </w:pPr>
    </w:p>
    <w:p w14:paraId="0E692F79" w14:textId="77777777" w:rsidR="00FD5A3F" w:rsidRPr="00647D25" w:rsidRDefault="00FD5A3F" w:rsidP="00FD5A3F">
      <w:pPr>
        <w:pStyle w:val="OrfittitelIFU"/>
        <w:rPr>
          <w:sz w:val="20"/>
        </w:rPr>
      </w:pPr>
      <w:r w:rsidRPr="00647D25">
        <w:rPr>
          <w:sz w:val="20"/>
        </w:rPr>
        <w:t>VORSICHTSMASSNAHMEN FÜR DEN GEBRAUCH</w:t>
      </w:r>
    </w:p>
    <w:p w14:paraId="0E98341E" w14:textId="2BD3ECC7" w:rsidR="00FD5A3F" w:rsidRPr="005456E7" w:rsidRDefault="00FD5A3F" w:rsidP="004629D4">
      <w:pPr>
        <w:pStyle w:val="Listenabsatz"/>
        <w:numPr>
          <w:ilvl w:val="0"/>
          <w:numId w:val="32"/>
        </w:numPr>
        <w:rPr>
          <w:rFonts w:eastAsia="Times" w:cs="Arial"/>
          <w:color w:val="000000"/>
          <w:sz w:val="20"/>
          <w:lang w:val="de-DE"/>
        </w:rPr>
      </w:pPr>
      <w:r w:rsidRPr="005456E7">
        <w:rPr>
          <w:rFonts w:eastAsia="Times" w:cs="Arial"/>
          <w:color w:val="000000"/>
          <w:sz w:val="20"/>
          <w:lang w:val="de-DE"/>
        </w:rPr>
        <w:t xml:space="preserve">Bitte behandeln Sie die Produkte mit Vorsicht. Wenn die Produkte grob behandelt werden, können sie beschädigt werden. Wenn dies geschieht, verwenden Sie das Produkt nicht mehr </w:t>
      </w:r>
      <w:r w:rsidR="00A74558" w:rsidRPr="005456E7">
        <w:rPr>
          <w:rFonts w:eastAsia="Times" w:cs="Arial"/>
          <w:color w:val="000000"/>
          <w:sz w:val="20"/>
          <w:lang w:val="de-DE"/>
        </w:rPr>
        <w:t xml:space="preserve">und wenden Sie sich an Ihren Händler. </w:t>
      </w:r>
    </w:p>
    <w:p w14:paraId="14153867" w14:textId="276AD275" w:rsidR="00FD5A3F" w:rsidRPr="005456E7" w:rsidRDefault="00A74558" w:rsidP="00A74558">
      <w:pPr>
        <w:pStyle w:val="Listenabsatz"/>
        <w:numPr>
          <w:ilvl w:val="0"/>
          <w:numId w:val="32"/>
        </w:numPr>
        <w:rPr>
          <w:rFonts w:eastAsia="Times" w:cs="Arial"/>
          <w:color w:val="000000"/>
          <w:sz w:val="20"/>
          <w:lang w:val="de-DE"/>
        </w:rPr>
      </w:pPr>
      <w:r w:rsidRPr="005456E7">
        <w:rPr>
          <w:rFonts w:eastAsia="Times" w:cs="Arial"/>
          <w:color w:val="000000"/>
          <w:sz w:val="20"/>
          <w:lang w:val="de-DE"/>
        </w:rPr>
        <w:t xml:space="preserve">Wenden Sie keine übermäßige Kraft auf die verstellbare Armauflage oder die Handauflagen an. Stellen Sie sicher, dass die Patientin die Geräte nicht als Stütze benutzt, wenn sie sich auf dem </w:t>
      </w:r>
      <w:r w:rsidR="00FB7FFB">
        <w:rPr>
          <w:rFonts w:eastAsia="Times" w:cs="Arial"/>
          <w:color w:val="000000"/>
          <w:sz w:val="20"/>
          <w:lang w:val="de-DE"/>
        </w:rPr>
        <w:t>Brustboard</w:t>
      </w:r>
      <w:r w:rsidRPr="005456E7">
        <w:rPr>
          <w:rFonts w:eastAsia="Times" w:cs="Arial"/>
          <w:color w:val="000000"/>
          <w:sz w:val="20"/>
          <w:lang w:val="de-DE"/>
        </w:rPr>
        <w:t xml:space="preserve"> positioniert oder vom </w:t>
      </w:r>
      <w:r w:rsidR="00FB7FFB">
        <w:rPr>
          <w:rFonts w:eastAsia="Times" w:cs="Arial"/>
          <w:color w:val="000000"/>
          <w:sz w:val="20"/>
          <w:lang w:val="de-DE"/>
        </w:rPr>
        <w:t>Brustboard</w:t>
      </w:r>
      <w:r w:rsidRPr="005456E7">
        <w:rPr>
          <w:rFonts w:eastAsia="Times" w:cs="Arial"/>
          <w:color w:val="000000"/>
          <w:sz w:val="20"/>
          <w:lang w:val="de-DE"/>
        </w:rPr>
        <w:t xml:space="preserve"> absteigt. </w:t>
      </w:r>
    </w:p>
    <w:p w14:paraId="095B505E" w14:textId="6BDC4EF6" w:rsidR="00A74558" w:rsidRPr="005456E7" w:rsidRDefault="00A74558" w:rsidP="00A74558">
      <w:pPr>
        <w:pStyle w:val="Listenabsatz"/>
        <w:numPr>
          <w:ilvl w:val="0"/>
          <w:numId w:val="32"/>
        </w:numPr>
        <w:rPr>
          <w:rFonts w:eastAsia="Times" w:cs="Arial"/>
          <w:color w:val="000000"/>
          <w:sz w:val="20"/>
          <w:lang w:val="de-DE"/>
        </w:rPr>
      </w:pPr>
      <w:r w:rsidRPr="005456E7">
        <w:rPr>
          <w:rFonts w:eastAsia="Times" w:cs="Arial"/>
          <w:color w:val="000000"/>
          <w:sz w:val="20"/>
          <w:lang w:val="de-DE"/>
        </w:rPr>
        <w:t xml:space="preserve">Die maximal zulässige </w:t>
      </w:r>
      <w:r w:rsidR="000903D5" w:rsidRPr="005456E7">
        <w:rPr>
          <w:rFonts w:eastAsia="Times" w:cs="Arial"/>
          <w:color w:val="000000"/>
          <w:sz w:val="20"/>
          <w:lang w:val="de-DE"/>
        </w:rPr>
        <w:t xml:space="preserve">Belastung pro </w:t>
      </w:r>
      <w:r w:rsidRPr="005456E7">
        <w:rPr>
          <w:rFonts w:eastAsia="Times" w:cs="Arial"/>
          <w:color w:val="000000"/>
          <w:sz w:val="20"/>
          <w:lang w:val="de-DE"/>
        </w:rPr>
        <w:t>verstellbarer Armauflage und verstellbarer Handauflage beträgt 20 kg.</w:t>
      </w:r>
    </w:p>
    <w:p w14:paraId="7DCE17B1" w14:textId="23D4A2D7" w:rsidR="00BA2B73" w:rsidRPr="005456E7" w:rsidRDefault="00BA2B73" w:rsidP="00A74558">
      <w:pPr>
        <w:pStyle w:val="Listenabsatz"/>
        <w:numPr>
          <w:ilvl w:val="0"/>
          <w:numId w:val="32"/>
        </w:numPr>
        <w:rPr>
          <w:rFonts w:eastAsia="Times" w:cs="Arial"/>
          <w:color w:val="000000"/>
          <w:sz w:val="20"/>
          <w:lang w:val="de-DE"/>
        </w:rPr>
      </w:pPr>
      <w:r w:rsidRPr="005456E7">
        <w:rPr>
          <w:rFonts w:eastAsia="Times" w:cs="Arial"/>
          <w:color w:val="000000"/>
          <w:sz w:val="20"/>
          <w:lang w:val="de-DE"/>
        </w:rPr>
        <w:t>Achten Sie auf die Kollision mit dem Portalkörper</w:t>
      </w:r>
    </w:p>
    <w:p w14:paraId="2F77C821" w14:textId="5B798A33" w:rsidR="00BA2B73" w:rsidRPr="005456E7" w:rsidRDefault="00BA2B73" w:rsidP="00A74558">
      <w:pPr>
        <w:pStyle w:val="Listenabsatz"/>
        <w:numPr>
          <w:ilvl w:val="0"/>
          <w:numId w:val="32"/>
        </w:numPr>
        <w:rPr>
          <w:rFonts w:eastAsia="Times" w:cs="Arial"/>
          <w:color w:val="000000"/>
          <w:sz w:val="20"/>
          <w:lang w:val="de-DE"/>
        </w:rPr>
      </w:pPr>
      <w:r w:rsidRPr="005456E7">
        <w:rPr>
          <w:rFonts w:eastAsia="Times" w:cs="Arial"/>
          <w:color w:val="000000"/>
          <w:sz w:val="20"/>
          <w:lang w:val="de-DE"/>
        </w:rPr>
        <w:t xml:space="preserve">Stellen Sie sicher, dass alle Zubehörteile korrekt indiziert sind. </w:t>
      </w:r>
    </w:p>
    <w:p w14:paraId="60B7BF16" w14:textId="049F922F" w:rsidR="00A81B27" w:rsidRPr="005456E7" w:rsidRDefault="00A81B27" w:rsidP="00A74558">
      <w:pPr>
        <w:pStyle w:val="Listenabsatz"/>
        <w:numPr>
          <w:ilvl w:val="0"/>
          <w:numId w:val="32"/>
        </w:numPr>
        <w:rPr>
          <w:rFonts w:eastAsia="Times" w:cs="Arial"/>
          <w:color w:val="000000"/>
          <w:sz w:val="20"/>
          <w:lang w:val="de-DE"/>
        </w:rPr>
      </w:pPr>
      <w:r w:rsidRPr="005456E7">
        <w:rPr>
          <w:rFonts w:eastAsia="Times" w:cs="Arial"/>
          <w:color w:val="000000"/>
          <w:sz w:val="20"/>
          <w:lang w:val="de-DE"/>
        </w:rPr>
        <w:t>Bei Unklarheiten über den sicheren Gebrauch dieser Produkte wenden Sie sich an Ihren Händler.</w:t>
      </w:r>
    </w:p>
    <w:p w14:paraId="76A8A528" w14:textId="202BF34E" w:rsidR="00A74558" w:rsidRPr="005456E7" w:rsidRDefault="00A81B27" w:rsidP="00A74558">
      <w:pPr>
        <w:pStyle w:val="Listenabsatz"/>
        <w:numPr>
          <w:ilvl w:val="0"/>
          <w:numId w:val="32"/>
        </w:numPr>
        <w:rPr>
          <w:rFonts w:eastAsia="Times" w:cs="Arial"/>
          <w:color w:val="000000"/>
          <w:sz w:val="20"/>
          <w:lang w:val="de-DE"/>
        </w:rPr>
      </w:pPr>
      <w:r w:rsidRPr="005456E7">
        <w:rPr>
          <w:rFonts w:eastAsia="Times" w:cs="Arial"/>
          <w:color w:val="000000"/>
          <w:sz w:val="20"/>
          <w:lang w:val="de-DE"/>
        </w:rPr>
        <w:t xml:space="preserve">Informieren Sie im Falle eines unerwünschten Ereignisses mit diesen Geräten den Lieferanten und die örtlichen Behörden. </w:t>
      </w:r>
    </w:p>
    <w:p w14:paraId="5121BE71" w14:textId="77777777" w:rsidR="00A81B27" w:rsidRPr="005456E7" w:rsidRDefault="00A81B27" w:rsidP="00A81B27">
      <w:pPr>
        <w:pStyle w:val="Listenabsatz"/>
        <w:rPr>
          <w:rFonts w:eastAsia="Times" w:cs="Arial"/>
          <w:color w:val="000000"/>
          <w:sz w:val="20"/>
          <w:lang w:val="de-DE"/>
        </w:rPr>
      </w:pPr>
    </w:p>
    <w:p w14:paraId="2FF5E111" w14:textId="18C5F776" w:rsidR="00A74558" w:rsidRPr="00647D25" w:rsidRDefault="00A74558" w:rsidP="00A74558">
      <w:pPr>
        <w:pStyle w:val="OrfittitelIFU"/>
        <w:rPr>
          <w:sz w:val="20"/>
        </w:rPr>
      </w:pPr>
      <w:r>
        <w:rPr>
          <w:sz w:val="20"/>
        </w:rPr>
        <w:t>EIGENSCHAFTEN</w:t>
      </w:r>
    </w:p>
    <w:p w14:paraId="4D60EA84" w14:textId="568FEED5" w:rsidR="00A74558" w:rsidRDefault="00A74558" w:rsidP="00A74558">
      <w:pPr>
        <w:tabs>
          <w:tab w:val="left" w:pos="2127"/>
        </w:tabs>
        <w:rPr>
          <w:rFonts w:eastAsia="Times" w:cs="Arial"/>
          <w:b/>
          <w:sz w:val="20"/>
        </w:rPr>
      </w:pPr>
      <w:r w:rsidRPr="00A74558">
        <w:rPr>
          <w:rFonts w:eastAsia="Times" w:cs="Arial"/>
          <w:b/>
          <w:sz w:val="20"/>
        </w:rPr>
        <w:t xml:space="preserve">D.1. </w:t>
      </w:r>
      <w:r w:rsidR="000903D5">
        <w:rPr>
          <w:rFonts w:eastAsia="Times" w:cs="Arial"/>
          <w:b/>
          <w:sz w:val="20"/>
        </w:rPr>
        <w:t>Materialeigenschaften</w:t>
      </w:r>
    </w:p>
    <w:p w14:paraId="6ACA3599" w14:textId="77777777" w:rsidR="000903D5" w:rsidRDefault="000903D5" w:rsidP="00A74558">
      <w:pPr>
        <w:tabs>
          <w:tab w:val="left" w:pos="2127"/>
        </w:tabs>
        <w:rPr>
          <w:rFonts w:eastAsia="Times" w:cs="Arial"/>
          <w:b/>
          <w:sz w:val="20"/>
        </w:rPr>
      </w:pPr>
    </w:p>
    <w:p w14:paraId="51626A6C" w14:textId="414EE842" w:rsidR="000903D5" w:rsidRPr="00A74558" w:rsidRDefault="000903D5" w:rsidP="00A74558">
      <w:pPr>
        <w:tabs>
          <w:tab w:val="left" w:pos="2127"/>
        </w:tabs>
        <w:rPr>
          <w:rFonts w:eastAsia="Times" w:cs="Arial"/>
          <w:b/>
          <w:sz w:val="20"/>
        </w:rPr>
      </w:pPr>
      <w:r>
        <w:rPr>
          <w:rFonts w:eastAsia="Times" w:cs="Arial"/>
          <w:b/>
          <w:sz w:val="20"/>
        </w:rPr>
        <w:t>33170 &amp; 33178</w:t>
      </w:r>
    </w:p>
    <w:p w14:paraId="6FED569D" w14:textId="58986282" w:rsidR="00A74558" w:rsidRPr="005456E7" w:rsidRDefault="000903D5" w:rsidP="00A74558">
      <w:pPr>
        <w:tabs>
          <w:tab w:val="left" w:pos="2127"/>
        </w:tabs>
        <w:rPr>
          <w:rFonts w:eastAsia="Times" w:cs="Arial"/>
          <w:sz w:val="20"/>
          <w:lang w:val="de-DE"/>
        </w:rPr>
      </w:pPr>
      <w:r w:rsidRPr="005456E7">
        <w:rPr>
          <w:rFonts w:eastAsia="Times" w:cs="Arial"/>
          <w:sz w:val="20"/>
          <w:lang w:val="de-DE"/>
        </w:rPr>
        <w:t xml:space="preserve">Diese Produkte sind </w:t>
      </w:r>
      <w:r w:rsidR="00A74558" w:rsidRPr="005456E7">
        <w:rPr>
          <w:rFonts w:eastAsia="Times" w:cs="Arial"/>
          <w:sz w:val="20"/>
          <w:lang w:val="de-DE"/>
        </w:rPr>
        <w:t xml:space="preserve">vollständig aus elektrisch nicht leitenden </w:t>
      </w:r>
      <w:r w:rsidRPr="005456E7">
        <w:rPr>
          <w:rFonts w:eastAsia="Times" w:cs="Arial"/>
          <w:sz w:val="20"/>
          <w:lang w:val="de-DE"/>
        </w:rPr>
        <w:t xml:space="preserve">und nicht magnetischen Materialien </w:t>
      </w:r>
      <w:r w:rsidR="00A74558" w:rsidRPr="005456E7">
        <w:rPr>
          <w:rFonts w:eastAsia="Times" w:cs="Arial"/>
          <w:sz w:val="20"/>
          <w:lang w:val="de-DE"/>
        </w:rPr>
        <w:t>hergestellt</w:t>
      </w:r>
      <w:r w:rsidRPr="005456E7">
        <w:rPr>
          <w:rFonts w:eastAsia="Times" w:cs="Arial"/>
          <w:sz w:val="20"/>
          <w:lang w:val="de-DE"/>
        </w:rPr>
        <w:t xml:space="preserve">. Sie enthalten </w:t>
      </w:r>
      <w:r w:rsidR="00A74558" w:rsidRPr="005456E7">
        <w:rPr>
          <w:rFonts w:eastAsia="Times" w:cs="Arial"/>
          <w:sz w:val="20"/>
          <w:lang w:val="de-DE"/>
        </w:rPr>
        <w:t xml:space="preserve">eine Metallfeder und aus diesem Grund </w:t>
      </w:r>
      <w:r w:rsidRPr="005456E7">
        <w:rPr>
          <w:rFonts w:eastAsia="Times" w:cs="Arial"/>
          <w:sz w:val="20"/>
          <w:lang w:val="de-DE"/>
        </w:rPr>
        <w:t xml:space="preserve">sind diese Produkte </w:t>
      </w:r>
      <w:r w:rsidR="00A74558" w:rsidRPr="005456E7">
        <w:rPr>
          <w:rFonts w:eastAsia="Times" w:cs="Arial"/>
          <w:sz w:val="20"/>
          <w:lang w:val="de-DE"/>
        </w:rPr>
        <w:t xml:space="preserve">MRT-geeignet. Die Bedingung für die Verwendung ist, dass die Armstütze </w:t>
      </w:r>
      <w:r w:rsidRPr="005456E7">
        <w:rPr>
          <w:rFonts w:eastAsia="Times" w:cs="Arial"/>
          <w:sz w:val="20"/>
          <w:lang w:val="de-DE"/>
        </w:rPr>
        <w:t xml:space="preserve">und die Handstütze </w:t>
      </w:r>
      <w:r w:rsidR="00A74558" w:rsidRPr="005456E7">
        <w:rPr>
          <w:rFonts w:eastAsia="Times" w:cs="Arial"/>
          <w:sz w:val="20"/>
          <w:lang w:val="de-DE"/>
        </w:rPr>
        <w:t xml:space="preserve">nur in einer 1,5 und 3 Tesla MRT-Umgebung verwendet werden können. </w:t>
      </w:r>
    </w:p>
    <w:p w14:paraId="1DEDD881" w14:textId="77777777" w:rsidR="00A74558" w:rsidRPr="005456E7" w:rsidRDefault="00A74558" w:rsidP="00A74558">
      <w:pPr>
        <w:tabs>
          <w:tab w:val="left" w:pos="2127"/>
        </w:tabs>
        <w:rPr>
          <w:rFonts w:eastAsia="Times" w:cs="Arial"/>
          <w:sz w:val="20"/>
          <w:lang w:val="de-DE"/>
        </w:rPr>
      </w:pPr>
    </w:p>
    <w:p w14:paraId="70EE8707" w14:textId="77777777" w:rsidR="005456E7" w:rsidRDefault="00A74558" w:rsidP="00A74558">
      <w:pPr>
        <w:tabs>
          <w:tab w:val="left" w:pos="2127"/>
        </w:tabs>
        <w:jc w:val="center"/>
        <w:rPr>
          <w:rFonts w:eastAsia="Times" w:cs="Arial"/>
          <w:szCs w:val="16"/>
        </w:rPr>
        <w:sectPr w:rsidR="005456E7" w:rsidSect="00D021E1">
          <w:footerReference w:type="default" r:id="rId30"/>
          <w:type w:val="continuous"/>
          <w:pgSz w:w="11906" w:h="16838" w:code="9"/>
          <w:pgMar w:top="1417" w:right="1417" w:bottom="1417" w:left="1417" w:header="568" w:footer="145" w:gutter="0"/>
          <w:paperSrc w:first="1" w:other="1"/>
          <w:cols w:num="2" w:space="708"/>
          <w:titlePg/>
          <w:docGrid w:linePitch="326"/>
        </w:sectPr>
      </w:pPr>
      <w:r w:rsidRPr="00A55E4C">
        <w:rPr>
          <w:rFonts w:eastAsia="Times"/>
          <w:noProof/>
          <w:color w:val="0000FF"/>
          <w:szCs w:val="16"/>
          <w:lang w:val="nl-BE" w:eastAsia="nl-BE"/>
        </w:rPr>
        <w:lastRenderedPageBreak/>
        <w:drawing>
          <wp:inline distT="0" distB="0" distL="0" distR="0" wp14:anchorId="45D3212F" wp14:editId="4FACF3D2">
            <wp:extent cx="900000" cy="479957"/>
            <wp:effectExtent l="0" t="0" r="0" b="0"/>
            <wp:docPr id="26" name="Picture 9" descr="Afbeeldingsresultaat voor MR conditiona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R conditional">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0000" cy="479957"/>
                    </a:xfrm>
                    <a:prstGeom prst="rect">
                      <a:avLst/>
                    </a:prstGeom>
                    <a:noFill/>
                    <a:ln>
                      <a:noFill/>
                    </a:ln>
                  </pic:spPr>
                </pic:pic>
              </a:graphicData>
            </a:graphic>
          </wp:inline>
        </w:drawing>
      </w:r>
    </w:p>
    <w:p w14:paraId="74561CD8" w14:textId="5BF3C41B" w:rsidR="000903D5" w:rsidRPr="000903D5" w:rsidRDefault="000903D5" w:rsidP="000903D5">
      <w:pPr>
        <w:tabs>
          <w:tab w:val="left" w:pos="2127"/>
        </w:tabs>
        <w:rPr>
          <w:rFonts w:eastAsia="Times" w:cs="Arial"/>
          <w:b/>
          <w:sz w:val="20"/>
        </w:rPr>
      </w:pPr>
      <w:r w:rsidRPr="000903D5">
        <w:rPr>
          <w:rFonts w:eastAsia="Times" w:cs="Arial"/>
          <w:b/>
          <w:sz w:val="20"/>
        </w:rPr>
        <w:lastRenderedPageBreak/>
        <w:t>33176</w:t>
      </w:r>
      <w:r w:rsidR="00A81B27">
        <w:rPr>
          <w:rFonts w:eastAsia="Times" w:cs="Arial"/>
          <w:b/>
          <w:sz w:val="20"/>
        </w:rPr>
        <w:t>, CHB-1, CHO-1, CHS-1, CBA-1, CBS-2, 32145/5 &amp; 32145/6</w:t>
      </w:r>
    </w:p>
    <w:p w14:paraId="2F05E16E" w14:textId="4064972C" w:rsidR="000903D5" w:rsidRPr="005456E7" w:rsidRDefault="000903D5" w:rsidP="000903D5">
      <w:pPr>
        <w:tabs>
          <w:tab w:val="left" w:pos="2127"/>
        </w:tabs>
        <w:rPr>
          <w:rFonts w:eastAsia="Times" w:cs="Arial"/>
          <w:sz w:val="20"/>
          <w:lang w:val="de-DE"/>
        </w:rPr>
      </w:pPr>
      <w:r w:rsidRPr="005456E7">
        <w:rPr>
          <w:rFonts w:eastAsia="Times" w:cs="Arial"/>
          <w:sz w:val="20"/>
          <w:lang w:val="de-DE"/>
        </w:rPr>
        <w:t xml:space="preserve">Dieses Produkt besteht vollständig aus elektrisch nicht leitenden, nicht-metallischen und nicht-magnetischen Materialien und ist MR-sicher. </w:t>
      </w:r>
    </w:p>
    <w:p w14:paraId="6E0846FA" w14:textId="78B2AA4F" w:rsidR="000903D5" w:rsidRPr="005456E7" w:rsidRDefault="000903D5" w:rsidP="000903D5">
      <w:pPr>
        <w:tabs>
          <w:tab w:val="left" w:pos="2127"/>
        </w:tabs>
        <w:rPr>
          <w:rFonts w:eastAsia="Times" w:cs="Arial"/>
          <w:szCs w:val="16"/>
          <w:lang w:val="de-DE"/>
        </w:rPr>
      </w:pPr>
    </w:p>
    <w:p w14:paraId="793C8890" w14:textId="079F42CA" w:rsidR="000903D5" w:rsidRDefault="000903D5" w:rsidP="000903D5">
      <w:pPr>
        <w:tabs>
          <w:tab w:val="left" w:pos="2127"/>
        </w:tabs>
        <w:jc w:val="center"/>
        <w:rPr>
          <w:rFonts w:eastAsia="Times" w:cs="Arial"/>
          <w:szCs w:val="16"/>
        </w:rPr>
      </w:pPr>
      <w:r w:rsidRPr="0094690D">
        <w:rPr>
          <w:noProof/>
          <w:szCs w:val="16"/>
          <w:lang w:val="nl-BE" w:eastAsia="nl-BE"/>
        </w:rPr>
        <w:drawing>
          <wp:inline distT="0" distB="0" distL="0" distR="0" wp14:anchorId="7D4F649A" wp14:editId="48C131C4">
            <wp:extent cx="432000" cy="432000"/>
            <wp:effectExtent l="0" t="0" r="6350" b="6350"/>
            <wp:docPr id="28" name="Afbeelding 28" descr="https://upload.wikimedia.org/wikipedia/commons/thumb/6/6e/MR_safe_sign.svg/2000px-MR_safe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e/MR_safe_sign.svg/2000px-MR_safe_sign.svg.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14:paraId="03D1FEED" w14:textId="65AE80FF" w:rsidR="000903D5" w:rsidRDefault="000903D5" w:rsidP="000903D5">
      <w:pPr>
        <w:tabs>
          <w:tab w:val="left" w:pos="2127"/>
        </w:tabs>
        <w:rPr>
          <w:rFonts w:eastAsia="Times" w:cs="Arial"/>
          <w:szCs w:val="16"/>
        </w:rPr>
      </w:pPr>
    </w:p>
    <w:p w14:paraId="7297A574" w14:textId="7D5EE8DD" w:rsidR="000903D5" w:rsidRDefault="000903D5" w:rsidP="000903D5">
      <w:pPr>
        <w:tabs>
          <w:tab w:val="left" w:pos="2127"/>
        </w:tabs>
        <w:rPr>
          <w:rFonts w:eastAsia="Times" w:cs="Arial"/>
          <w:szCs w:val="16"/>
        </w:rPr>
      </w:pPr>
    </w:p>
    <w:p w14:paraId="3D185F98" w14:textId="383ECCB2" w:rsidR="000903D5" w:rsidRPr="005456E7" w:rsidRDefault="000903D5" w:rsidP="000903D5">
      <w:pPr>
        <w:tabs>
          <w:tab w:val="left" w:pos="2127"/>
        </w:tabs>
        <w:rPr>
          <w:rFonts w:eastAsia="Times" w:cs="Arial"/>
          <w:b/>
          <w:sz w:val="20"/>
          <w:lang w:val="de-DE"/>
        </w:rPr>
      </w:pPr>
      <w:r w:rsidRPr="005456E7">
        <w:rPr>
          <w:rFonts w:eastAsia="Times" w:cs="Arial"/>
          <w:b/>
          <w:sz w:val="20"/>
          <w:lang w:val="de-DE"/>
        </w:rPr>
        <w:t>D.2. Dosimetrische Eigenschaften</w:t>
      </w:r>
    </w:p>
    <w:p w14:paraId="0FAEC7C4" w14:textId="0B7B0B8F" w:rsidR="000903D5" w:rsidRPr="005456E7" w:rsidRDefault="000903D5" w:rsidP="000903D5">
      <w:pPr>
        <w:tabs>
          <w:tab w:val="left" w:pos="2127"/>
        </w:tabs>
        <w:rPr>
          <w:rFonts w:eastAsia="Times" w:cs="Arial"/>
          <w:b/>
          <w:sz w:val="20"/>
          <w:lang w:val="de-DE"/>
        </w:rPr>
      </w:pPr>
    </w:p>
    <w:p w14:paraId="2DF87836" w14:textId="13BF5445" w:rsidR="00A81B27" w:rsidRDefault="000903D5" w:rsidP="000903D5">
      <w:pPr>
        <w:tabs>
          <w:tab w:val="left" w:pos="2127"/>
        </w:tabs>
        <w:rPr>
          <w:rFonts w:eastAsia="Times" w:cs="Arial"/>
          <w:sz w:val="20"/>
          <w:lang w:val="de-DE"/>
        </w:rPr>
      </w:pPr>
      <w:r w:rsidRPr="005456E7">
        <w:rPr>
          <w:rFonts w:eastAsia="Times" w:cs="Arial"/>
          <w:sz w:val="20"/>
          <w:lang w:val="de-DE"/>
        </w:rPr>
        <w:t xml:space="preserve">Die Produkte bestehen aus einem Material mit hoher Dichte und sind nicht zur Durchbehandlung bestimmt. Die Produkte </w:t>
      </w:r>
      <w:r w:rsidR="00A81B27" w:rsidRPr="005456E7">
        <w:rPr>
          <w:rFonts w:eastAsia="Times" w:cs="Arial"/>
          <w:sz w:val="20"/>
          <w:lang w:val="de-DE"/>
        </w:rPr>
        <w:t>befinden sich nicht im Behandlungsbereich.</w:t>
      </w:r>
    </w:p>
    <w:p w14:paraId="0B69F15D" w14:textId="7D2DD363" w:rsidR="005456E7" w:rsidRDefault="005456E7" w:rsidP="000903D5">
      <w:pPr>
        <w:tabs>
          <w:tab w:val="left" w:pos="2127"/>
        </w:tabs>
        <w:rPr>
          <w:rFonts w:eastAsia="Times" w:cs="Arial"/>
          <w:sz w:val="20"/>
          <w:lang w:val="de-DE"/>
        </w:rPr>
      </w:pPr>
    </w:p>
    <w:p w14:paraId="1162E870" w14:textId="77777777" w:rsidR="00A74558" w:rsidRPr="00A74558" w:rsidRDefault="00A74558" w:rsidP="00A74558">
      <w:pPr>
        <w:pStyle w:val="OrfittitelIFU"/>
        <w:rPr>
          <w:sz w:val="20"/>
        </w:rPr>
      </w:pPr>
      <w:r w:rsidRPr="00A74558">
        <w:rPr>
          <w:sz w:val="20"/>
        </w:rPr>
        <w:t>WARTUNG UND ABFALLMANAGEMENT</w:t>
      </w:r>
    </w:p>
    <w:p w14:paraId="1A7BDC25" w14:textId="78A539FF" w:rsidR="00A74558" w:rsidRPr="005456E7" w:rsidRDefault="00A74558" w:rsidP="00A74558">
      <w:pPr>
        <w:rPr>
          <w:rFonts w:eastAsia="Times" w:cs="Arial"/>
          <w:b/>
          <w:color w:val="000000"/>
          <w:sz w:val="20"/>
          <w:lang w:val="de-DE"/>
        </w:rPr>
      </w:pPr>
      <w:r w:rsidRPr="005456E7">
        <w:rPr>
          <w:rFonts w:eastAsia="Times" w:cs="Arial"/>
          <w:color w:val="000000"/>
          <w:sz w:val="20"/>
          <w:lang w:val="de-DE"/>
        </w:rPr>
        <w:t xml:space="preserve">Die Produkte können mit einem Desinfektionsmittel auf Ethanol- oder </w:t>
      </w:r>
      <w:proofErr w:type="spellStart"/>
      <w:r w:rsidRPr="005456E7">
        <w:rPr>
          <w:rFonts w:eastAsia="Times" w:cs="Arial"/>
          <w:color w:val="000000"/>
          <w:sz w:val="20"/>
          <w:lang w:val="de-DE"/>
        </w:rPr>
        <w:t>Isopropanolbasis</w:t>
      </w:r>
      <w:proofErr w:type="spellEnd"/>
      <w:r w:rsidRPr="005456E7">
        <w:rPr>
          <w:rFonts w:eastAsia="Times" w:cs="Arial"/>
          <w:color w:val="000000"/>
          <w:sz w:val="20"/>
          <w:lang w:val="de-DE"/>
        </w:rPr>
        <w:t xml:space="preserve"> gereinigt und desinfiziert werden, das mit einem weichen Tuch aufgetragen wird. Wenn Sie sich bezüglich der Reinigungsflüssigkeit unsicher sind, verwenden Sie diese nicht. </w:t>
      </w:r>
      <w:r w:rsidRPr="005456E7">
        <w:rPr>
          <w:rFonts w:eastAsia="Times" w:cs="Arial"/>
          <w:b/>
          <w:color w:val="000000"/>
          <w:sz w:val="20"/>
          <w:lang w:val="de-DE"/>
        </w:rPr>
        <w:t xml:space="preserve">Verwenden Sie niemals Aerosolsprays, ätzende Reinigungsmittel, Lösungsmittel oder scheuernde Reinigungsmittel. </w:t>
      </w:r>
      <w:r w:rsidR="009C56FD" w:rsidRPr="005456E7">
        <w:rPr>
          <w:rFonts w:cs="Arial"/>
          <w:color w:val="000000"/>
          <w:sz w:val="20"/>
          <w:lang w:val="de-DE"/>
        </w:rPr>
        <w:t xml:space="preserve">Weitere Reinigungsanweisungen finden Sie in den </w:t>
      </w:r>
      <w:hyperlink r:id="rId34" w:history="1">
        <w:r w:rsidR="009C56FD" w:rsidRPr="005456E7">
          <w:rPr>
            <w:rStyle w:val="Hyperlink"/>
            <w:rFonts w:cs="Arial"/>
            <w:sz w:val="20"/>
            <w:lang w:val="de-DE"/>
          </w:rPr>
          <w:t>Orfit-Reinigungsrichtlinien</w:t>
        </w:r>
      </w:hyperlink>
      <w:r w:rsidR="009C56FD" w:rsidRPr="005456E7">
        <w:rPr>
          <w:rFonts w:cs="Arial"/>
          <w:color w:val="000000"/>
          <w:sz w:val="20"/>
          <w:lang w:val="de-DE"/>
        </w:rPr>
        <w:t>.</w:t>
      </w:r>
    </w:p>
    <w:p w14:paraId="1CB9278C" w14:textId="77777777" w:rsidR="00A74558" w:rsidRPr="005456E7" w:rsidRDefault="00A74558" w:rsidP="00A74558">
      <w:pPr>
        <w:rPr>
          <w:rFonts w:eastAsia="Times" w:cs="Arial"/>
          <w:b/>
          <w:color w:val="000000"/>
          <w:sz w:val="20"/>
          <w:lang w:val="de-DE"/>
        </w:rPr>
      </w:pPr>
    </w:p>
    <w:p w14:paraId="062EF0DE" w14:textId="505C31BC" w:rsidR="00A74558" w:rsidRPr="005456E7" w:rsidRDefault="00A74558" w:rsidP="00A74558">
      <w:pPr>
        <w:rPr>
          <w:rFonts w:eastAsia="Times" w:cs="Arial"/>
          <w:b/>
          <w:color w:val="000000"/>
          <w:sz w:val="20"/>
          <w:lang w:val="de-DE"/>
        </w:rPr>
      </w:pPr>
      <w:r w:rsidRPr="005456E7">
        <w:rPr>
          <w:rFonts w:eastAsia="Times" w:cs="Arial"/>
          <w:color w:val="000000"/>
          <w:sz w:val="20"/>
          <w:lang w:val="de-DE"/>
        </w:rPr>
        <w:t xml:space="preserve">Nehmen Sie das Polster der verstellbaren Armauflage und der verstellbaren Handauflage ab, um Zugang zum gesamten Armpolster zu haben und um das Polster innen reinigen zu können. </w:t>
      </w:r>
      <w:r w:rsidRPr="005456E7">
        <w:rPr>
          <w:rFonts w:eastAsia="Times" w:cs="Arial"/>
          <w:b/>
          <w:color w:val="000000"/>
          <w:sz w:val="20"/>
          <w:lang w:val="de-DE"/>
        </w:rPr>
        <w:t xml:space="preserve"> </w:t>
      </w:r>
    </w:p>
    <w:p w14:paraId="51DB214E" w14:textId="77777777" w:rsidR="00A74558" w:rsidRPr="00A74558" w:rsidRDefault="00A74558" w:rsidP="00A74558">
      <w:pPr>
        <w:jc w:val="center"/>
        <w:rPr>
          <w:rFonts w:eastAsia="Times" w:cs="Arial"/>
          <w:b/>
          <w:color w:val="000000"/>
          <w:sz w:val="20"/>
        </w:rPr>
      </w:pPr>
      <w:r w:rsidRPr="00A74558">
        <w:rPr>
          <w:rFonts w:eastAsia="Times" w:cs="Arial"/>
          <w:b/>
          <w:noProof/>
          <w:color w:val="000000"/>
          <w:sz w:val="20"/>
          <w:lang w:val="nl-BE" w:eastAsia="nl-BE"/>
        </w:rPr>
        <w:drawing>
          <wp:inline distT="0" distB="0" distL="0" distR="0" wp14:anchorId="5A38623E" wp14:editId="33DD2E31">
            <wp:extent cx="1651826" cy="1188000"/>
            <wp:effectExtent l="3493" t="0" r="9207" b="9208"/>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ushion on armsupport.jpg"/>
                    <pic:cNvPicPr/>
                  </pic:nvPicPr>
                  <pic:blipFill rotWithShape="1">
                    <a:blip r:embed="rId35" cstate="print">
                      <a:extLst>
                        <a:ext uri="{28A0092B-C50C-407E-A947-70E740481C1C}">
                          <a14:useLocalDpi xmlns:a14="http://schemas.microsoft.com/office/drawing/2010/main"/>
                        </a:ext>
                      </a:extLst>
                    </a:blip>
                    <a:srcRect/>
                    <a:stretch/>
                  </pic:blipFill>
                  <pic:spPr bwMode="auto">
                    <a:xfrm rot="5400000">
                      <a:off x="0" y="0"/>
                      <a:ext cx="1651826" cy="1188000"/>
                    </a:xfrm>
                    <a:prstGeom prst="rect">
                      <a:avLst/>
                    </a:prstGeom>
                    <a:ln>
                      <a:noFill/>
                    </a:ln>
                    <a:extLst>
                      <a:ext uri="{53640926-AAD7-44D8-BBD7-CCE9431645EC}">
                        <a14:shadowObscured xmlns:a14="http://schemas.microsoft.com/office/drawing/2010/main"/>
                      </a:ext>
                    </a:extLst>
                  </pic:spPr>
                </pic:pic>
              </a:graphicData>
            </a:graphic>
          </wp:inline>
        </w:drawing>
      </w:r>
    </w:p>
    <w:p w14:paraId="5E999110" w14:textId="77777777" w:rsidR="00A74558" w:rsidRPr="005456E7" w:rsidRDefault="00A74558" w:rsidP="00A74558">
      <w:pPr>
        <w:rPr>
          <w:rFonts w:eastAsia="Times" w:cs="Arial"/>
          <w:i/>
          <w:noProof/>
          <w:color w:val="000000"/>
          <w:sz w:val="20"/>
          <w:lang w:val="de-DE" w:eastAsia="nl-BE"/>
        </w:rPr>
      </w:pPr>
      <w:r w:rsidRPr="005456E7">
        <w:rPr>
          <w:rFonts w:eastAsia="Times" w:cs="Arial"/>
          <w:i/>
          <w:noProof/>
          <w:color w:val="000000"/>
          <w:sz w:val="20"/>
          <w:lang w:val="de-DE" w:eastAsia="nl-BE"/>
        </w:rPr>
        <w:t>Abbildung 6: Abnehmbares Kissen der verstellbaren Armauflage</w:t>
      </w:r>
    </w:p>
    <w:p w14:paraId="445F09F3" w14:textId="77777777" w:rsidR="00A74558" w:rsidRPr="005456E7" w:rsidRDefault="00A74558" w:rsidP="00A74558">
      <w:pPr>
        <w:rPr>
          <w:rFonts w:eastAsia="Times" w:cs="Arial"/>
          <w:b/>
          <w:color w:val="000000"/>
          <w:sz w:val="20"/>
          <w:lang w:val="de-DE"/>
        </w:rPr>
      </w:pPr>
    </w:p>
    <w:p w14:paraId="0D0D81C7" w14:textId="6F4FBB5C" w:rsidR="00A74558" w:rsidRPr="005456E7" w:rsidRDefault="00A74558" w:rsidP="00A74558">
      <w:pPr>
        <w:rPr>
          <w:rFonts w:eastAsia="Times" w:cs="Arial"/>
          <w:color w:val="000000"/>
          <w:sz w:val="20"/>
          <w:lang w:val="de-DE"/>
        </w:rPr>
      </w:pPr>
      <w:r w:rsidRPr="005456E7">
        <w:rPr>
          <w:rFonts w:eastAsia="Times" w:cs="Arial"/>
          <w:color w:val="000000"/>
          <w:sz w:val="20"/>
          <w:lang w:val="de-DE"/>
        </w:rPr>
        <w:t xml:space="preserve">Das Produkt sollte regelmäßig überprüft werden, um sicherzustellen, dass die Teile nicht verschlissen sind und repariert oder ausgetauscht werden müssen. </w:t>
      </w:r>
      <w:r w:rsidRPr="005456E7">
        <w:rPr>
          <w:rFonts w:eastAsia="Times" w:cs="Arial"/>
          <w:b/>
          <w:sz w:val="20"/>
          <w:lang w:val="de-DE"/>
        </w:rPr>
        <w:t>Versuchen Sie nicht, Reparaturen selbst durchzuführen</w:t>
      </w:r>
      <w:r w:rsidRPr="005456E7">
        <w:rPr>
          <w:rFonts w:eastAsia="Times" w:cs="Arial"/>
          <w:sz w:val="20"/>
          <w:lang w:val="de-DE"/>
        </w:rPr>
        <w:t xml:space="preserve">. Wenden Sie sich an </w:t>
      </w:r>
      <w:r w:rsidRPr="005456E7">
        <w:rPr>
          <w:rFonts w:eastAsia="Times" w:cs="Arial"/>
          <w:color w:val="000000"/>
          <w:sz w:val="20"/>
          <w:lang w:val="de-DE"/>
        </w:rPr>
        <w:t xml:space="preserve">Ihren Händler, wenn Sie Fragen oder Bedenken haben. </w:t>
      </w:r>
    </w:p>
    <w:p w14:paraId="0B4AC41E" w14:textId="4F465AC3" w:rsidR="00A74558" w:rsidRPr="005456E7" w:rsidRDefault="00A74558" w:rsidP="00A74558">
      <w:pPr>
        <w:rPr>
          <w:rFonts w:eastAsia="Times" w:cs="Arial"/>
          <w:color w:val="000000"/>
          <w:sz w:val="20"/>
          <w:lang w:val="de-DE"/>
        </w:rPr>
      </w:pPr>
      <w:r w:rsidRPr="005456E7">
        <w:rPr>
          <w:rFonts w:eastAsia="Times" w:cs="Arial"/>
          <w:color w:val="000000"/>
          <w:sz w:val="20"/>
          <w:lang w:val="de-DE"/>
        </w:rPr>
        <w:t xml:space="preserve">Diese Produkte können mit dem Hausmüll entsorgt werden. </w:t>
      </w:r>
    </w:p>
    <w:p w14:paraId="2D4BE026" w14:textId="372FE9E4" w:rsidR="00A74558" w:rsidRPr="005456E7" w:rsidRDefault="00A74558" w:rsidP="00A74558">
      <w:pPr>
        <w:rPr>
          <w:rFonts w:eastAsia="Times" w:cs="Arial"/>
          <w:color w:val="000000"/>
          <w:sz w:val="20"/>
          <w:lang w:val="de-DE"/>
        </w:rPr>
      </w:pPr>
    </w:p>
    <w:p w14:paraId="442C95A9" w14:textId="131684F1" w:rsidR="00A74558" w:rsidRPr="005456E7" w:rsidRDefault="00A74558" w:rsidP="00A74558">
      <w:pPr>
        <w:rPr>
          <w:rFonts w:eastAsia="Times" w:cs="Arial"/>
          <w:color w:val="000000"/>
          <w:sz w:val="20"/>
          <w:lang w:val="de-DE"/>
        </w:rPr>
        <w:sectPr w:rsidR="00A74558" w:rsidRPr="005456E7" w:rsidSect="00A81B27">
          <w:headerReference w:type="first" r:id="rId36"/>
          <w:footerReference w:type="first" r:id="rId37"/>
          <w:pgSz w:w="11906" w:h="16838" w:code="9"/>
          <w:pgMar w:top="1417" w:right="1417" w:bottom="1417" w:left="1417" w:header="568" w:footer="145" w:gutter="0"/>
          <w:paperSrc w:first="1" w:other="1"/>
          <w:cols w:num="2" w:space="708"/>
          <w:titlePg/>
          <w:docGrid w:linePitch="326"/>
        </w:sectPr>
      </w:pPr>
    </w:p>
    <w:p w14:paraId="29F15758" w14:textId="3B498734" w:rsidR="00BF37A9" w:rsidRPr="005456E7" w:rsidRDefault="00BF37A9" w:rsidP="00F34206">
      <w:pPr>
        <w:rPr>
          <w:rFonts w:ascii="Calibri" w:hAnsi="Calibri" w:cs="Arial"/>
          <w:color w:val="FF6600"/>
          <w:szCs w:val="16"/>
          <w:lang w:val="de-DE"/>
        </w:rPr>
      </w:pPr>
    </w:p>
    <w:sectPr w:rsidR="00BF37A9" w:rsidRPr="005456E7" w:rsidSect="00BF37A9">
      <w:footerReference w:type="default" r:id="rId38"/>
      <w:headerReference w:type="first" r:id="rId39"/>
      <w:type w:val="continuous"/>
      <w:pgSz w:w="11906" w:h="16838" w:code="9"/>
      <w:pgMar w:top="1417" w:right="1417" w:bottom="1417" w:left="1417" w:header="568" w:footer="145"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AF03" w14:textId="77777777" w:rsidR="001D042F" w:rsidRDefault="001D042F">
      <w:r>
        <w:separator/>
      </w:r>
    </w:p>
  </w:endnote>
  <w:endnote w:type="continuationSeparator" w:id="0">
    <w:p w14:paraId="1E3D8EA7" w14:textId="77777777" w:rsidR="001D042F" w:rsidRDefault="001D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51FD" w14:textId="77777777" w:rsidR="000919D7" w:rsidRDefault="000919D7" w:rsidP="003A4DB9">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9BBE2B" w14:textId="77777777" w:rsidR="000919D7" w:rsidRDefault="000919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D931" w14:textId="179D91E2" w:rsidR="005552A5" w:rsidRDefault="005552A5" w:rsidP="006D18D8">
    <w:pPr>
      <w:pStyle w:val="Fuzeile"/>
      <w:tabs>
        <w:tab w:val="clear" w:pos="4536"/>
        <w:tab w:val="center" w:pos="7371"/>
      </w:tabs>
      <w:jc w:val="center"/>
      <w:rPr>
        <w:color w:val="000000" w:themeColor="text1"/>
      </w:rPr>
    </w:pPr>
  </w:p>
  <w:p w14:paraId="11A1A485" w14:textId="391D34E7" w:rsidR="00FD5A3F" w:rsidRPr="00136A80" w:rsidRDefault="00FD5A3F" w:rsidP="00FD5A3F">
    <w:pPr>
      <w:pStyle w:val="Fuzeile"/>
      <w:jc w:val="center"/>
      <w:rPr>
        <w:color w:val="000000" w:themeColor="text1"/>
      </w:rPr>
    </w:pPr>
    <w:r w:rsidRPr="00136A80">
      <w:rPr>
        <w:color w:val="000000" w:themeColor="text1"/>
      </w:rPr>
      <w:t xml:space="preserve">Seite </w:t>
    </w:r>
    <w:r w:rsidRPr="00136A80">
      <w:rPr>
        <w:color w:val="000000" w:themeColor="text1"/>
      </w:rPr>
      <w:fldChar w:fldCharType="begin"/>
    </w:r>
    <w:r w:rsidRPr="00136A80">
      <w:rPr>
        <w:color w:val="000000" w:themeColor="text1"/>
      </w:rPr>
      <w:instrText>PAGE  \* Arabic  \* MERGEFORMAT</w:instrText>
    </w:r>
    <w:r w:rsidRPr="00136A80">
      <w:rPr>
        <w:color w:val="000000" w:themeColor="text1"/>
      </w:rPr>
      <w:fldChar w:fldCharType="separate"/>
    </w:r>
    <w:r w:rsidR="005456E7">
      <w:rPr>
        <w:noProof/>
        <w:color w:val="000000" w:themeColor="text1"/>
      </w:rPr>
      <w:t>5</w:t>
    </w:r>
    <w:r w:rsidRPr="00136A80">
      <w:rPr>
        <w:color w:val="000000" w:themeColor="text1"/>
      </w:rPr>
      <w:fldChar w:fldCharType="end"/>
    </w:r>
    <w:r w:rsidRPr="00136A80">
      <w:rPr>
        <w:color w:val="000000" w:themeColor="text1"/>
      </w:rPr>
      <w:t xml:space="preserve">von </w:t>
    </w:r>
    <w:r w:rsidRPr="00136A80">
      <w:rPr>
        <w:color w:val="000000" w:themeColor="text1"/>
      </w:rPr>
      <w:fldChar w:fldCharType="begin"/>
    </w:r>
    <w:r w:rsidRPr="00136A80">
      <w:rPr>
        <w:color w:val="000000" w:themeColor="text1"/>
      </w:rPr>
      <w:instrText>NUMPAGES \ * Arabisch \ * MERGEFORMAT</w:instrText>
    </w:r>
    <w:r w:rsidRPr="00136A80">
      <w:rPr>
        <w:color w:val="000000" w:themeColor="text1"/>
      </w:rPr>
      <w:fldChar w:fldCharType="separate"/>
    </w:r>
    <w:r w:rsidR="005456E7">
      <w:rPr>
        <w:noProof/>
        <w:color w:val="000000" w:themeColor="text1"/>
      </w:rPr>
      <w:t>5</w:t>
    </w:r>
    <w:r w:rsidRPr="00136A80">
      <w:rPr>
        <w:color w:val="000000" w:themeColor="text1"/>
      </w:rPr>
      <w:fldChar w:fldCharType="end"/>
    </w:r>
  </w:p>
  <w:p w14:paraId="12F2586F" w14:textId="77777777" w:rsidR="00FD5A3F" w:rsidRPr="007566C2" w:rsidRDefault="00FD5A3F" w:rsidP="006D18D8">
    <w:pPr>
      <w:pStyle w:val="Fuzeile"/>
      <w:tabs>
        <w:tab w:val="clear" w:pos="4536"/>
        <w:tab w:val="center" w:pos="7371"/>
      </w:tabs>
      <w:jc w:val="center"/>
      <w:rPr>
        <w:rFonts w:ascii="Arial" w:hAnsi="Arial" w:cs="Arial"/>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2CE" w14:textId="77777777" w:rsidR="00F34206" w:rsidRDefault="00F34206" w:rsidP="0076485D">
    <w:pPr>
      <w:pStyle w:val="Fuzeile"/>
      <w:jc w:val="center"/>
      <w:rPr>
        <w:color w:val="000000" w:themeColor="text1"/>
      </w:rPr>
    </w:pPr>
  </w:p>
  <w:p w14:paraId="11C56FF3" w14:textId="5D8F76BC" w:rsidR="0076485D" w:rsidRPr="00136A80" w:rsidRDefault="0076485D" w:rsidP="0076485D">
    <w:pPr>
      <w:pStyle w:val="Fuzeile"/>
      <w:jc w:val="center"/>
      <w:rPr>
        <w:color w:val="000000" w:themeColor="text1"/>
      </w:rPr>
    </w:pPr>
    <w:r w:rsidRPr="00136A80">
      <w:rPr>
        <w:color w:val="000000" w:themeColor="text1"/>
      </w:rPr>
      <w:t xml:space="preserve">Seite </w:t>
    </w:r>
    <w:r w:rsidRPr="00136A80">
      <w:rPr>
        <w:color w:val="000000" w:themeColor="text1"/>
      </w:rPr>
      <w:fldChar w:fldCharType="begin"/>
    </w:r>
    <w:r w:rsidRPr="00136A80">
      <w:rPr>
        <w:color w:val="000000" w:themeColor="text1"/>
      </w:rPr>
      <w:instrText>PAGE  \* Arabic  \* MERGEFORMAT</w:instrText>
    </w:r>
    <w:r w:rsidRPr="00136A80">
      <w:rPr>
        <w:color w:val="000000" w:themeColor="text1"/>
      </w:rPr>
      <w:fldChar w:fldCharType="separate"/>
    </w:r>
    <w:r w:rsidR="006B70FE">
      <w:rPr>
        <w:noProof/>
        <w:color w:val="000000" w:themeColor="text1"/>
      </w:rPr>
      <w:t>1</w:t>
    </w:r>
    <w:r w:rsidRPr="00136A80">
      <w:rPr>
        <w:color w:val="000000" w:themeColor="text1"/>
      </w:rPr>
      <w:fldChar w:fldCharType="end"/>
    </w:r>
    <w:r w:rsidRPr="00136A80">
      <w:rPr>
        <w:color w:val="000000" w:themeColor="text1"/>
      </w:rPr>
      <w:t xml:space="preserve">von </w:t>
    </w:r>
    <w:r w:rsidRPr="00136A80">
      <w:rPr>
        <w:color w:val="000000" w:themeColor="text1"/>
      </w:rPr>
      <w:fldChar w:fldCharType="begin"/>
    </w:r>
    <w:r w:rsidRPr="00136A80">
      <w:rPr>
        <w:color w:val="000000" w:themeColor="text1"/>
      </w:rPr>
      <w:instrText>NUMPAGES \ * Arabisch \ * MERGEFORMAT</w:instrText>
    </w:r>
    <w:r w:rsidRPr="00136A80">
      <w:rPr>
        <w:color w:val="000000" w:themeColor="text1"/>
      </w:rPr>
      <w:fldChar w:fldCharType="separate"/>
    </w:r>
    <w:r w:rsidR="006B70FE">
      <w:rPr>
        <w:noProof/>
        <w:color w:val="000000" w:themeColor="text1"/>
      </w:rPr>
      <w:t>4</w:t>
    </w:r>
    <w:r w:rsidRPr="00136A80">
      <w:rPr>
        <w:color w:val="000000" w:themeColor="text1"/>
      </w:rPr>
      <w:fldChar w:fldCharType="end"/>
    </w:r>
  </w:p>
  <w:p w14:paraId="73811C9E" w14:textId="77777777" w:rsidR="005552A5" w:rsidRPr="00857CB9" w:rsidRDefault="005552A5" w:rsidP="006D595E">
    <w:pPr>
      <w:pStyle w:val="Fuzeile"/>
      <w:tabs>
        <w:tab w:val="clear" w:pos="4536"/>
        <w:tab w:val="center" w:pos="7371"/>
      </w:tabs>
      <w:ind w:left="-709" w:right="-851"/>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595" w14:textId="77777777" w:rsidR="00A81B27" w:rsidRDefault="00A81B27" w:rsidP="006D18D8">
    <w:pPr>
      <w:pStyle w:val="Fuzeile"/>
      <w:tabs>
        <w:tab w:val="clear" w:pos="4536"/>
        <w:tab w:val="center" w:pos="7371"/>
      </w:tabs>
      <w:jc w:val="center"/>
      <w:rPr>
        <w:color w:val="000000" w:themeColor="text1"/>
      </w:rPr>
    </w:pPr>
  </w:p>
  <w:p w14:paraId="5DA73890" w14:textId="06A9FD5F" w:rsidR="00A81B27" w:rsidRPr="00136A80" w:rsidRDefault="00A81B27" w:rsidP="00FD5A3F">
    <w:pPr>
      <w:pStyle w:val="Fuzeile"/>
      <w:jc w:val="center"/>
      <w:rPr>
        <w:color w:val="000000" w:themeColor="text1"/>
      </w:rPr>
    </w:pPr>
    <w:r w:rsidRPr="00136A80">
      <w:rPr>
        <w:color w:val="000000" w:themeColor="text1"/>
      </w:rPr>
      <w:t xml:space="preserve">Seite </w:t>
    </w:r>
    <w:r w:rsidRPr="00136A80">
      <w:rPr>
        <w:color w:val="000000" w:themeColor="text1"/>
      </w:rPr>
      <w:fldChar w:fldCharType="begin"/>
    </w:r>
    <w:r w:rsidRPr="00136A80">
      <w:rPr>
        <w:color w:val="000000" w:themeColor="text1"/>
      </w:rPr>
      <w:instrText>PAGE  \* Arabic  \* MERGEFORMAT</w:instrText>
    </w:r>
    <w:r w:rsidRPr="00136A80">
      <w:rPr>
        <w:color w:val="000000" w:themeColor="text1"/>
      </w:rPr>
      <w:fldChar w:fldCharType="separate"/>
    </w:r>
    <w:r w:rsidR="006B70FE">
      <w:rPr>
        <w:noProof/>
        <w:color w:val="000000" w:themeColor="text1"/>
      </w:rPr>
      <w:t>3</w:t>
    </w:r>
    <w:r w:rsidRPr="00136A80">
      <w:rPr>
        <w:color w:val="000000" w:themeColor="text1"/>
      </w:rPr>
      <w:fldChar w:fldCharType="end"/>
    </w:r>
    <w:r w:rsidRPr="00136A80">
      <w:rPr>
        <w:color w:val="000000" w:themeColor="text1"/>
      </w:rPr>
      <w:t xml:space="preserve">von </w:t>
    </w:r>
    <w:r w:rsidRPr="00136A80">
      <w:rPr>
        <w:color w:val="000000" w:themeColor="text1"/>
      </w:rPr>
      <w:fldChar w:fldCharType="begin"/>
    </w:r>
    <w:r w:rsidRPr="00136A80">
      <w:rPr>
        <w:color w:val="000000" w:themeColor="text1"/>
      </w:rPr>
      <w:instrText>NUMPAGES \ * Arabisch \ * MERGEFORMAT</w:instrText>
    </w:r>
    <w:r w:rsidRPr="00136A80">
      <w:rPr>
        <w:color w:val="000000" w:themeColor="text1"/>
      </w:rPr>
      <w:fldChar w:fldCharType="separate"/>
    </w:r>
    <w:r w:rsidR="006B70FE">
      <w:rPr>
        <w:noProof/>
        <w:color w:val="000000" w:themeColor="text1"/>
      </w:rPr>
      <w:t>4</w:t>
    </w:r>
    <w:r w:rsidRPr="00136A80">
      <w:rPr>
        <w:color w:val="000000" w:themeColor="text1"/>
      </w:rPr>
      <w:fldChar w:fldCharType="end"/>
    </w:r>
  </w:p>
  <w:p w14:paraId="7331D86E" w14:textId="77777777" w:rsidR="00A81B27" w:rsidRPr="007566C2" w:rsidRDefault="00A81B27" w:rsidP="006D18D8">
    <w:pPr>
      <w:pStyle w:val="Fuzeile"/>
      <w:tabs>
        <w:tab w:val="clear" w:pos="4536"/>
        <w:tab w:val="center" w:pos="7371"/>
      </w:tabs>
      <w:jc w:val="center"/>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2AE2" w14:textId="77777777" w:rsidR="00A81B27" w:rsidRPr="005456E7" w:rsidRDefault="00A81B27" w:rsidP="00A81B27">
    <w:pPr>
      <w:rPr>
        <w:szCs w:val="16"/>
        <w:lang w:val="de-DE"/>
      </w:rPr>
    </w:pPr>
    <w:bookmarkStart w:id="0" w:name="_Hlk2324914"/>
    <w:r w:rsidRPr="005456E7">
      <w:rPr>
        <w:rFonts w:ascii="Calibri" w:hAnsi="Calibri" w:cs="Arial"/>
        <w:color w:val="FF6600"/>
        <w:szCs w:val="16"/>
        <w:lang w:val="de-DE"/>
      </w:rPr>
      <w:t>Hinweis:</w:t>
    </w:r>
  </w:p>
  <w:p w14:paraId="3FA2148A" w14:textId="3D57A373" w:rsidR="00A81B27" w:rsidRPr="005456E7" w:rsidRDefault="00A81B27" w:rsidP="00A81B27">
    <w:pPr>
      <w:jc w:val="both"/>
      <w:rPr>
        <w:rFonts w:cs="Arial"/>
        <w:sz w:val="10"/>
        <w:szCs w:val="10"/>
        <w:lang w:val="de-DE"/>
      </w:rPr>
    </w:pPr>
    <w:r w:rsidRPr="005456E7">
      <w:rPr>
        <w:rFonts w:cs="Arial"/>
        <w:sz w:val="10"/>
        <w:szCs w:val="10"/>
        <w:lang w:val="de-DE"/>
      </w:rPr>
      <w:t>Es ist verboten, Änderungen an diesem Text ohne vorherige Genehmigung von Orfit Industries vorzunehmen.</w:t>
    </w:r>
    <w:r w:rsidRPr="005456E7">
      <w:rPr>
        <w:rFonts w:cs="Arial"/>
        <w:sz w:val="10"/>
        <w:szCs w:val="10"/>
        <w:lang w:val="de-DE"/>
      </w:rPr>
      <w:tab/>
    </w:r>
    <w:r w:rsidRPr="005456E7">
      <w:rPr>
        <w:rFonts w:cs="Arial"/>
        <w:sz w:val="10"/>
        <w:szCs w:val="10"/>
        <w:lang w:val="de-DE"/>
      </w:rPr>
      <w:br/>
      <w:t xml:space="preserve">RAYCAST® </w:t>
    </w:r>
    <w:r w:rsidRPr="005456E7">
      <w:rPr>
        <w:rFonts w:cstheme="minorHAnsi"/>
        <w:sz w:val="10"/>
        <w:szCs w:val="10"/>
        <w:lang w:val="de-DE"/>
      </w:rPr>
      <w:t xml:space="preserve">und </w:t>
    </w:r>
    <w:r w:rsidRPr="005456E7">
      <w:rPr>
        <w:rFonts w:cs="Arial"/>
        <w:sz w:val="10"/>
        <w:szCs w:val="10"/>
        <w:lang w:val="de-DE"/>
      </w:rPr>
      <w:t>EFFICAST® sind eingetragene Warenzeichen von ORFIT Industries. PELVICAST™ ist ein Warenzeichen von Orfit Industries.</w:t>
    </w:r>
  </w:p>
  <w:tbl>
    <w:tblPr>
      <w:tblStyle w:val="Tabellenraster"/>
      <w:tblpPr w:leftFromText="141" w:rightFromText="141" w:vertAnchor="text" w:horzAnchor="page" w:tblpX="1170" w:tblpY="234"/>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3028"/>
      <w:gridCol w:w="1870"/>
      <w:gridCol w:w="3544"/>
    </w:tblGrid>
    <w:tr w:rsidR="00A81B27" w:rsidRPr="001F4382" w14:paraId="160FBFC6" w14:textId="77777777" w:rsidTr="00D728A7">
      <w:trPr>
        <w:trHeight w:val="965"/>
      </w:trPr>
      <w:tc>
        <w:tcPr>
          <w:tcW w:w="1222" w:type="dxa"/>
        </w:tcPr>
        <w:p w14:paraId="47FAD650" w14:textId="77777777" w:rsidR="00A81B27" w:rsidRPr="005456E7" w:rsidRDefault="00A81B27" w:rsidP="00A81B27">
          <w:pPr>
            <w:rPr>
              <w:rFonts w:ascii="Calibri" w:hAnsi="Calibri" w:cs="Arial"/>
              <w:color w:val="FF6600"/>
              <w:szCs w:val="16"/>
              <w:lang w:val="de-DE"/>
            </w:rPr>
          </w:pPr>
          <w:r w:rsidRPr="003266BD">
            <w:rPr>
              <w:rFonts w:ascii="Calibri" w:hAnsi="Calibri"/>
              <w:noProof/>
              <w:lang w:val="nl-BE" w:eastAsia="nl-BE"/>
            </w:rPr>
            <w:drawing>
              <wp:anchor distT="0" distB="0" distL="114300" distR="114300" simplePos="0" relativeHeight="251658240" behindDoc="0" locked="0" layoutInCell="1" allowOverlap="1" wp14:anchorId="753CBD4F" wp14:editId="36376A40">
                <wp:simplePos x="0" y="0"/>
                <wp:positionH relativeFrom="column">
                  <wp:posOffset>82550</wp:posOffset>
                </wp:positionH>
                <wp:positionV relativeFrom="paragraph">
                  <wp:posOffset>93980</wp:posOffset>
                </wp:positionV>
                <wp:extent cx="390525" cy="285750"/>
                <wp:effectExtent l="0" t="0" r="0" b="0"/>
                <wp:wrapNone/>
                <wp:docPr id="16"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a:graphicData>
                </a:graphic>
              </wp:anchor>
            </w:drawing>
          </w:r>
        </w:p>
      </w:tc>
      <w:tc>
        <w:tcPr>
          <w:tcW w:w="3028" w:type="dxa"/>
        </w:tcPr>
        <w:p w14:paraId="7CFC8F47" w14:textId="77777777" w:rsidR="00A81B27" w:rsidRPr="003266BD" w:rsidRDefault="00A81B27" w:rsidP="00A81B27">
          <w:pPr>
            <w:rPr>
              <w:rFonts w:ascii="Calibri" w:hAnsi="Calibri" w:cs="Calibri"/>
              <w:color w:val="FF6600"/>
              <w:szCs w:val="16"/>
            </w:rPr>
          </w:pPr>
          <w:r w:rsidRPr="003266BD">
            <w:rPr>
              <w:rFonts w:ascii="Calibri" w:hAnsi="Calibri"/>
              <w:noProof/>
              <w:lang w:val="nl-BE" w:eastAsia="nl-BE"/>
            </w:rPr>
            <w:drawing>
              <wp:inline distT="0" distB="0" distL="0" distR="0" wp14:anchorId="06F3D81E" wp14:editId="53B6B995">
                <wp:extent cx="1786211" cy="474452"/>
                <wp:effectExtent l="0" t="0" r="0" b="8255"/>
                <wp:docPr id="17" name="Afbeelding 8" descr="/Volumes/COMPANY_DATA/MARKETING/GRAPHICAL ELEMENTS AND MANUAL/Footers/Adresblok 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OMPANY_DATA/MARKETING/GRAPHICAL ELEMENTS AND MANUAL/Footers/Adresblok OI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62" cy="476856"/>
                        </a:xfrm>
                        <a:prstGeom prst="rect">
                          <a:avLst/>
                        </a:prstGeom>
                        <a:noFill/>
                        <a:ln>
                          <a:noFill/>
                        </a:ln>
                      </pic:spPr>
                    </pic:pic>
                  </a:graphicData>
                </a:graphic>
              </wp:inline>
            </w:drawing>
          </w:r>
        </w:p>
        <w:p w14:paraId="00119D4B" w14:textId="77777777" w:rsidR="00A81B27" w:rsidRPr="003266BD" w:rsidRDefault="00A81B27" w:rsidP="00A81B27">
          <w:pPr>
            <w:rPr>
              <w:rFonts w:ascii="Calibri" w:hAnsi="Calibri" w:cs="Arial"/>
              <w:color w:val="FF6600"/>
              <w:szCs w:val="16"/>
            </w:rPr>
          </w:pPr>
        </w:p>
      </w:tc>
      <w:tc>
        <w:tcPr>
          <w:tcW w:w="1870" w:type="dxa"/>
        </w:tcPr>
        <w:p w14:paraId="3ECBFB85" w14:textId="77777777" w:rsidR="00A81B27" w:rsidRPr="00A26C8E" w:rsidRDefault="00A81B27" w:rsidP="00A81B27">
          <w:pPr>
            <w:rPr>
              <w:rFonts w:ascii="Calibri" w:hAnsi="Calibri" w:cs="Calibri"/>
              <w:b/>
              <w:color w:val="FF6600"/>
              <w:szCs w:val="16"/>
            </w:rPr>
          </w:pPr>
          <w:r w:rsidRPr="008830AD">
            <w:rPr>
              <w:rFonts w:ascii="Calibri" w:hAnsi="Calibri" w:cs="Calibri"/>
              <w:b/>
              <w:color w:val="FF6600"/>
              <w:szCs w:val="16"/>
            </w:rPr>
            <w:t xml:space="preserve"> www.orfit.com </w:t>
          </w:r>
        </w:p>
        <w:p w14:paraId="327CFCC7" w14:textId="77777777" w:rsidR="00A81B27" w:rsidRPr="00FD5A3F" w:rsidRDefault="00A81B27" w:rsidP="00A81B27">
          <w:pPr>
            <w:rPr>
              <w:rFonts w:ascii="Calibri" w:hAnsi="Calibri"/>
            </w:rPr>
          </w:pPr>
          <w:r>
            <w:rPr>
              <w:rFonts w:ascii="Calibri" w:hAnsi="Calibri"/>
              <w:noProof/>
              <w:lang w:val="nl-BE" w:eastAsia="nl-BE"/>
            </w:rPr>
            <w:drawing>
              <wp:inline distT="0" distB="0" distL="0" distR="0" wp14:anchorId="23FA7C4C" wp14:editId="5B7F2A0D">
                <wp:extent cx="862551" cy="287279"/>
                <wp:effectExtent l="0" t="0" r="1270" b="0"/>
                <wp:docPr id="18" name="Afbeelding 2"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5363" cy="301538"/>
                        </a:xfrm>
                        <a:prstGeom prst="rect">
                          <a:avLst/>
                        </a:prstGeom>
                        <a:noFill/>
                        <a:ln>
                          <a:noFill/>
                        </a:ln>
                      </pic:spPr>
                    </pic:pic>
                  </a:graphicData>
                </a:graphic>
              </wp:inline>
            </w:drawing>
          </w:r>
        </w:p>
      </w:tc>
      <w:tc>
        <w:tcPr>
          <w:tcW w:w="3544" w:type="dxa"/>
        </w:tcPr>
        <w:p w14:paraId="7FFA2F23" w14:textId="77777777" w:rsidR="00A81B27" w:rsidRPr="005456E7" w:rsidRDefault="00A81B27" w:rsidP="00A81B27">
          <w:pPr>
            <w:rPr>
              <w:rFonts w:ascii="Calibri" w:hAnsi="Calibri" w:cs="Calibri"/>
              <w:szCs w:val="16"/>
              <w:lang w:val="de-DE"/>
            </w:rPr>
          </w:pPr>
          <w:r w:rsidRPr="005456E7">
            <w:rPr>
              <w:rFonts w:ascii="Calibri" w:hAnsi="Calibri" w:cs="Calibri"/>
              <w:szCs w:val="16"/>
              <w:lang w:val="de-DE"/>
            </w:rPr>
            <w:t>Art. Nr.</w:t>
          </w:r>
        </w:p>
        <w:p w14:paraId="3BEF518B" w14:textId="5E265898" w:rsidR="00A81B27" w:rsidRPr="005456E7" w:rsidRDefault="00A81B27" w:rsidP="00A81B27">
          <w:pPr>
            <w:rPr>
              <w:rFonts w:ascii="Calibri" w:hAnsi="Calibri" w:cs="Calibri"/>
              <w:szCs w:val="16"/>
              <w:lang w:val="de-DE"/>
            </w:rPr>
          </w:pPr>
          <w:r w:rsidRPr="005456E7">
            <w:rPr>
              <w:rFonts w:ascii="Calibri" w:hAnsi="Calibri" w:cs="Calibri"/>
              <w:szCs w:val="16"/>
              <w:lang w:val="de-DE"/>
            </w:rPr>
            <w:t xml:space="preserve">VERSION </w:t>
          </w:r>
        </w:p>
        <w:p w14:paraId="671816D6" w14:textId="4B63155E" w:rsidR="00A81B27" w:rsidRPr="005456E7" w:rsidRDefault="00A81B27" w:rsidP="00A81B27">
          <w:pPr>
            <w:rPr>
              <w:rFonts w:ascii="Calibri" w:hAnsi="Calibri" w:cs="Calibri"/>
              <w:szCs w:val="16"/>
              <w:lang w:val="de-DE"/>
            </w:rPr>
          </w:pPr>
          <w:r w:rsidRPr="005456E7">
            <w:rPr>
              <w:rFonts w:ascii="Calibri" w:hAnsi="Calibri" w:cs="Calibri"/>
              <w:szCs w:val="16"/>
              <w:lang w:val="de-DE"/>
            </w:rPr>
            <w:t xml:space="preserve">LETZTE AKTUALISIERUNG: </w:t>
          </w:r>
          <w:r w:rsidR="006B70FE">
            <w:rPr>
              <w:rFonts w:ascii="Calibri" w:hAnsi="Calibri" w:cs="Calibri"/>
              <w:szCs w:val="16"/>
              <w:lang w:val="de-DE"/>
            </w:rPr>
            <w:t>06/04/2021</w:t>
          </w:r>
        </w:p>
        <w:p w14:paraId="22310BAD" w14:textId="5D64D377" w:rsidR="00A81B27" w:rsidRDefault="006B70FE" w:rsidP="00A81B27">
          <w:pPr>
            <w:rPr>
              <w:rFonts w:ascii="Calibri" w:hAnsi="Calibri" w:cs="Calibri"/>
              <w:szCs w:val="16"/>
              <w:lang w:val="en-US"/>
            </w:rPr>
          </w:pPr>
          <w:r>
            <w:rPr>
              <w:rFonts w:ascii="Calibri" w:hAnsi="Calibri" w:cs="Calibri"/>
              <w:szCs w:val="16"/>
              <w:lang w:val="en-US"/>
            </w:rPr>
            <w:t>REVISIONSDATUM: 06/04/2023</w:t>
          </w:r>
        </w:p>
        <w:p w14:paraId="4E99AFF5" w14:textId="77777777" w:rsidR="00A81B27" w:rsidRDefault="00A81B27" w:rsidP="00A81B27">
          <w:pPr>
            <w:rPr>
              <w:rFonts w:ascii="Calibri" w:hAnsi="Calibri" w:cs="Calibri"/>
              <w:szCs w:val="16"/>
              <w:lang w:val="en-US"/>
            </w:rPr>
          </w:pPr>
        </w:p>
        <w:p w14:paraId="7900281C" w14:textId="77777777" w:rsidR="00A81B27" w:rsidRPr="00C26B41" w:rsidRDefault="00A81B27" w:rsidP="00A81B27">
          <w:pPr>
            <w:pStyle w:val="Fuzeile"/>
            <w:rPr>
              <w:rFonts w:ascii="Calibri" w:hAnsi="Calibri" w:cs="Arial"/>
              <w:color w:val="FF6600"/>
              <w:szCs w:val="16"/>
              <w:lang w:val="en-US"/>
            </w:rPr>
          </w:pPr>
        </w:p>
      </w:tc>
    </w:tr>
    <w:bookmarkEnd w:id="0"/>
  </w:tbl>
  <w:p w14:paraId="37157A2A" w14:textId="77777777" w:rsidR="00A81B27" w:rsidRDefault="00A81B27" w:rsidP="0076485D">
    <w:pPr>
      <w:pStyle w:val="Fuzeile"/>
      <w:jc w:val="center"/>
      <w:rPr>
        <w:color w:val="000000" w:themeColor="text1"/>
      </w:rPr>
    </w:pPr>
  </w:p>
  <w:p w14:paraId="4DFC5E85" w14:textId="1D03C816" w:rsidR="00A81B27" w:rsidRPr="00136A80" w:rsidRDefault="00A81B27" w:rsidP="0076485D">
    <w:pPr>
      <w:pStyle w:val="Fuzeile"/>
      <w:jc w:val="center"/>
      <w:rPr>
        <w:color w:val="000000" w:themeColor="text1"/>
      </w:rPr>
    </w:pPr>
    <w:r w:rsidRPr="00136A80">
      <w:rPr>
        <w:color w:val="000000" w:themeColor="text1"/>
      </w:rPr>
      <w:t xml:space="preserve">Seite </w:t>
    </w:r>
    <w:r w:rsidRPr="00136A80">
      <w:rPr>
        <w:color w:val="000000" w:themeColor="text1"/>
      </w:rPr>
      <w:fldChar w:fldCharType="begin"/>
    </w:r>
    <w:r w:rsidRPr="00136A80">
      <w:rPr>
        <w:color w:val="000000" w:themeColor="text1"/>
      </w:rPr>
      <w:instrText>PAGE  \* Arabic  \* MERGEFORMAT</w:instrText>
    </w:r>
    <w:r w:rsidRPr="00136A80">
      <w:rPr>
        <w:color w:val="000000" w:themeColor="text1"/>
      </w:rPr>
      <w:fldChar w:fldCharType="separate"/>
    </w:r>
    <w:r w:rsidR="006B70FE">
      <w:rPr>
        <w:noProof/>
        <w:color w:val="000000" w:themeColor="text1"/>
      </w:rPr>
      <w:t>4</w:t>
    </w:r>
    <w:r w:rsidRPr="00136A80">
      <w:rPr>
        <w:color w:val="000000" w:themeColor="text1"/>
      </w:rPr>
      <w:fldChar w:fldCharType="end"/>
    </w:r>
    <w:r w:rsidRPr="00136A80">
      <w:rPr>
        <w:color w:val="000000" w:themeColor="text1"/>
      </w:rPr>
      <w:t xml:space="preserve">von </w:t>
    </w:r>
    <w:r w:rsidRPr="00136A80">
      <w:rPr>
        <w:color w:val="000000" w:themeColor="text1"/>
      </w:rPr>
      <w:fldChar w:fldCharType="begin"/>
    </w:r>
    <w:r w:rsidRPr="00136A80">
      <w:rPr>
        <w:color w:val="000000" w:themeColor="text1"/>
      </w:rPr>
      <w:instrText>NUMPAGES \ * Arabisch \ * MERGEFORMAT</w:instrText>
    </w:r>
    <w:r w:rsidRPr="00136A80">
      <w:rPr>
        <w:color w:val="000000" w:themeColor="text1"/>
      </w:rPr>
      <w:fldChar w:fldCharType="separate"/>
    </w:r>
    <w:r w:rsidR="006B70FE">
      <w:rPr>
        <w:noProof/>
        <w:color w:val="000000" w:themeColor="text1"/>
      </w:rPr>
      <w:t>4</w:t>
    </w:r>
    <w:r w:rsidRPr="00136A80">
      <w:rPr>
        <w:color w:val="000000" w:themeColor="text1"/>
      </w:rPr>
      <w:fldChar w:fldCharType="end"/>
    </w:r>
  </w:p>
  <w:p w14:paraId="65C2F62C" w14:textId="77777777" w:rsidR="00A81B27" w:rsidRPr="00857CB9" w:rsidRDefault="00A81B27" w:rsidP="006D595E">
    <w:pPr>
      <w:pStyle w:val="Fuzeile"/>
      <w:tabs>
        <w:tab w:val="clear" w:pos="4536"/>
        <w:tab w:val="center" w:pos="7371"/>
      </w:tabs>
      <w:ind w:left="-709" w:right="-851"/>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19D1" w14:textId="77777777" w:rsidR="00F34206" w:rsidRPr="005456E7" w:rsidRDefault="00F34206" w:rsidP="00F34206">
    <w:pPr>
      <w:rPr>
        <w:szCs w:val="16"/>
        <w:lang w:val="de-DE"/>
      </w:rPr>
    </w:pPr>
    <w:r w:rsidRPr="005456E7">
      <w:rPr>
        <w:rFonts w:ascii="Calibri" w:hAnsi="Calibri" w:cs="Arial"/>
        <w:color w:val="FF6600"/>
        <w:szCs w:val="16"/>
        <w:lang w:val="de-DE"/>
      </w:rPr>
      <w:t>Hinweis:</w:t>
    </w:r>
  </w:p>
  <w:p w14:paraId="780F5298" w14:textId="49E708FC" w:rsidR="00F34206" w:rsidRPr="00C26B41" w:rsidRDefault="00F34206" w:rsidP="00F34206">
    <w:pPr>
      <w:jc w:val="both"/>
      <w:rPr>
        <w:rFonts w:cs="Arial"/>
        <w:sz w:val="10"/>
        <w:szCs w:val="10"/>
        <w:lang w:val="en-US"/>
      </w:rPr>
    </w:pPr>
    <w:r w:rsidRPr="005456E7">
      <w:rPr>
        <w:rFonts w:cs="Arial"/>
        <w:sz w:val="10"/>
        <w:szCs w:val="10"/>
        <w:lang w:val="de-DE"/>
      </w:rPr>
      <w:t>Die Anleitung wurde in Übereinstimmung mit der europäischen Richtlinie 93/42/EWG für Medizinprodukte verfasst. Es ist verboten, Änderungen an diesem Text ohne vorherige Genehmigung von Orfit Industries vorzunehmen.</w:t>
    </w:r>
    <w:r w:rsidRPr="005456E7">
      <w:rPr>
        <w:rFonts w:cs="Arial"/>
        <w:sz w:val="10"/>
        <w:szCs w:val="10"/>
        <w:lang w:val="de-DE"/>
      </w:rPr>
      <w:tab/>
    </w:r>
    <w:r w:rsidRPr="005456E7">
      <w:rPr>
        <w:rFonts w:cs="Arial"/>
        <w:sz w:val="10"/>
        <w:szCs w:val="10"/>
        <w:lang w:val="de-DE"/>
      </w:rPr>
      <w:br/>
    </w:r>
    <w:r w:rsidR="003F6FF9">
      <w:rPr>
        <w:rFonts w:cs="Arial"/>
        <w:sz w:val="10"/>
        <w:szCs w:val="10"/>
        <w:lang w:val="en-US"/>
      </w:rPr>
      <w:t xml:space="preserve">MAMMORX® </w:t>
    </w:r>
    <w:proofErr w:type="spellStart"/>
    <w:r w:rsidR="003F6FF9">
      <w:rPr>
        <w:rFonts w:cstheme="minorHAnsi"/>
        <w:sz w:val="10"/>
        <w:szCs w:val="10"/>
        <w:lang w:val="en-US"/>
      </w:rPr>
      <w:t>ist</w:t>
    </w:r>
    <w:proofErr w:type="spellEnd"/>
    <w:r w:rsidR="003F6FF9">
      <w:rPr>
        <w:rFonts w:cstheme="minorHAnsi"/>
        <w:sz w:val="10"/>
        <w:szCs w:val="10"/>
        <w:lang w:val="en-US"/>
      </w:rPr>
      <w:t xml:space="preserve"> </w:t>
    </w:r>
    <w:proofErr w:type="spellStart"/>
    <w:r w:rsidR="003F6FF9">
      <w:rPr>
        <w:rFonts w:cstheme="minorHAnsi"/>
        <w:sz w:val="10"/>
        <w:szCs w:val="10"/>
        <w:lang w:val="en-US"/>
      </w:rPr>
      <w:t>ein</w:t>
    </w:r>
    <w:proofErr w:type="spellEnd"/>
    <w:r w:rsidR="003F6FF9">
      <w:rPr>
        <w:rFonts w:cstheme="minorHAnsi"/>
        <w:sz w:val="10"/>
        <w:szCs w:val="10"/>
        <w:lang w:val="en-US"/>
      </w:rPr>
      <w:t xml:space="preserve"> </w:t>
    </w:r>
    <w:proofErr w:type="spellStart"/>
    <w:r w:rsidRPr="00C26B41">
      <w:rPr>
        <w:rFonts w:cs="Arial"/>
        <w:sz w:val="10"/>
        <w:szCs w:val="10"/>
        <w:lang w:val="en-US"/>
      </w:rPr>
      <w:t>eingetragenes</w:t>
    </w:r>
    <w:proofErr w:type="spellEnd"/>
    <w:r w:rsidRPr="00C26B41">
      <w:rPr>
        <w:rFonts w:cs="Arial"/>
        <w:sz w:val="10"/>
        <w:szCs w:val="10"/>
        <w:lang w:val="en-US"/>
      </w:rPr>
      <w:t xml:space="preserve"> </w:t>
    </w:r>
    <w:proofErr w:type="spellStart"/>
    <w:r w:rsidRPr="00C26B41">
      <w:rPr>
        <w:rFonts w:cs="Arial"/>
        <w:sz w:val="10"/>
        <w:szCs w:val="10"/>
        <w:lang w:val="en-US"/>
      </w:rPr>
      <w:t>Warenzeichen</w:t>
    </w:r>
    <w:proofErr w:type="spellEnd"/>
    <w:r w:rsidRPr="00C26B41">
      <w:rPr>
        <w:rFonts w:cs="Arial"/>
        <w:sz w:val="10"/>
        <w:szCs w:val="10"/>
        <w:lang w:val="en-US"/>
      </w:rPr>
      <w:t xml:space="preserve"> von ORFIT Industries.</w:t>
    </w:r>
  </w:p>
  <w:tbl>
    <w:tblPr>
      <w:tblStyle w:val="Tabellenraster"/>
      <w:tblpPr w:leftFromText="141" w:rightFromText="141" w:vertAnchor="text" w:horzAnchor="page" w:tblpX="1170" w:tblpY="234"/>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3028"/>
      <w:gridCol w:w="1870"/>
      <w:gridCol w:w="3544"/>
    </w:tblGrid>
    <w:tr w:rsidR="00F34206" w:rsidRPr="001F4382" w14:paraId="72A32EA3" w14:textId="77777777" w:rsidTr="00D61572">
      <w:trPr>
        <w:trHeight w:val="965"/>
      </w:trPr>
      <w:tc>
        <w:tcPr>
          <w:tcW w:w="1222" w:type="dxa"/>
        </w:tcPr>
        <w:p w14:paraId="7EE09218" w14:textId="77777777" w:rsidR="00F34206" w:rsidRPr="00BF377C" w:rsidRDefault="00F34206" w:rsidP="00F34206">
          <w:pPr>
            <w:rPr>
              <w:rFonts w:ascii="Calibri" w:hAnsi="Calibri" w:cs="Arial"/>
              <w:color w:val="FF6600"/>
              <w:szCs w:val="16"/>
              <w:lang w:val="en-US"/>
            </w:rPr>
          </w:pPr>
          <w:r w:rsidRPr="003266BD">
            <w:rPr>
              <w:rFonts w:ascii="Calibri" w:hAnsi="Calibri"/>
              <w:noProof/>
              <w:lang w:val="nl-BE" w:eastAsia="nl-BE"/>
            </w:rPr>
            <w:drawing>
              <wp:anchor distT="0" distB="0" distL="114300" distR="114300" simplePos="0" relativeHeight="251657216" behindDoc="0" locked="0" layoutInCell="1" allowOverlap="1" wp14:anchorId="64803D3A" wp14:editId="26B9B616">
                <wp:simplePos x="0" y="0"/>
                <wp:positionH relativeFrom="column">
                  <wp:posOffset>82550</wp:posOffset>
                </wp:positionH>
                <wp:positionV relativeFrom="paragraph">
                  <wp:posOffset>93980</wp:posOffset>
                </wp:positionV>
                <wp:extent cx="390525" cy="285750"/>
                <wp:effectExtent l="0" t="0" r="0" b="0"/>
                <wp:wrapNone/>
                <wp:docPr id="1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a:graphicData>
                </a:graphic>
              </wp:anchor>
            </w:drawing>
          </w:r>
        </w:p>
      </w:tc>
      <w:tc>
        <w:tcPr>
          <w:tcW w:w="3028" w:type="dxa"/>
        </w:tcPr>
        <w:p w14:paraId="08518CBF" w14:textId="77777777" w:rsidR="00F34206" w:rsidRPr="003266BD" w:rsidRDefault="00F34206" w:rsidP="00F34206">
          <w:pPr>
            <w:rPr>
              <w:rFonts w:ascii="Calibri" w:hAnsi="Calibri" w:cs="Calibri"/>
              <w:color w:val="FF6600"/>
              <w:szCs w:val="16"/>
            </w:rPr>
          </w:pPr>
          <w:r w:rsidRPr="003266BD">
            <w:rPr>
              <w:rFonts w:ascii="Calibri" w:hAnsi="Calibri"/>
              <w:noProof/>
              <w:lang w:val="nl-BE" w:eastAsia="nl-BE"/>
            </w:rPr>
            <w:drawing>
              <wp:inline distT="0" distB="0" distL="0" distR="0" wp14:anchorId="3D8B1F91" wp14:editId="1D46D2A6">
                <wp:extent cx="1786211" cy="474452"/>
                <wp:effectExtent l="0" t="0" r="0" b="8255"/>
                <wp:docPr id="15" name="Afbeelding 8" descr="/Volumes/COMPANY_DATA/MARKETING/GRAPHICAL ELEMENTS AND MANUAL/Footers/Adresblok 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OMPANY_DATA/MARKETING/GRAPHICAL ELEMENTS AND MANUAL/Footers/Adresblok OI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62" cy="476856"/>
                        </a:xfrm>
                        <a:prstGeom prst="rect">
                          <a:avLst/>
                        </a:prstGeom>
                        <a:noFill/>
                        <a:ln>
                          <a:noFill/>
                        </a:ln>
                      </pic:spPr>
                    </pic:pic>
                  </a:graphicData>
                </a:graphic>
              </wp:inline>
            </w:drawing>
          </w:r>
        </w:p>
        <w:p w14:paraId="3B912FC3" w14:textId="77777777" w:rsidR="00F34206" w:rsidRPr="003266BD" w:rsidRDefault="00F34206" w:rsidP="00F34206">
          <w:pPr>
            <w:rPr>
              <w:rFonts w:ascii="Calibri" w:hAnsi="Calibri" w:cs="Arial"/>
              <w:color w:val="FF6600"/>
              <w:szCs w:val="16"/>
            </w:rPr>
          </w:pPr>
        </w:p>
      </w:tc>
      <w:tc>
        <w:tcPr>
          <w:tcW w:w="1870" w:type="dxa"/>
        </w:tcPr>
        <w:p w14:paraId="4BE22468" w14:textId="77777777" w:rsidR="00F34206" w:rsidRPr="00A26C8E" w:rsidRDefault="00F34206" w:rsidP="00F34206">
          <w:pPr>
            <w:rPr>
              <w:rFonts w:ascii="Calibri" w:hAnsi="Calibri" w:cs="Calibri"/>
              <w:b/>
              <w:color w:val="FF6600"/>
              <w:szCs w:val="16"/>
            </w:rPr>
          </w:pPr>
          <w:r w:rsidRPr="008830AD">
            <w:rPr>
              <w:rFonts w:ascii="Calibri" w:hAnsi="Calibri" w:cs="Calibri"/>
              <w:b/>
              <w:color w:val="FF6600"/>
              <w:szCs w:val="16"/>
            </w:rPr>
            <w:t xml:space="preserve"> www.orfit.com </w:t>
          </w:r>
        </w:p>
        <w:p w14:paraId="3D9B7815" w14:textId="77777777" w:rsidR="00F34206" w:rsidRPr="003266BD" w:rsidRDefault="00F34206" w:rsidP="00F34206">
          <w:pPr>
            <w:rPr>
              <w:rFonts w:ascii="Calibri" w:hAnsi="Calibri"/>
            </w:rPr>
          </w:pPr>
          <w:r>
            <w:rPr>
              <w:rFonts w:ascii="Calibri" w:hAnsi="Calibri"/>
              <w:noProof/>
              <w:lang w:val="nl-BE" w:eastAsia="nl-BE"/>
            </w:rPr>
            <w:drawing>
              <wp:inline distT="0" distB="0" distL="0" distR="0" wp14:anchorId="410BDD08" wp14:editId="7F2B549E">
                <wp:extent cx="862551" cy="287279"/>
                <wp:effectExtent l="0" t="0" r="1270" b="0"/>
                <wp:docPr id="19" name="Afbeelding 2"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5363" cy="301538"/>
                        </a:xfrm>
                        <a:prstGeom prst="rect">
                          <a:avLst/>
                        </a:prstGeom>
                        <a:noFill/>
                        <a:ln>
                          <a:noFill/>
                        </a:ln>
                      </pic:spPr>
                    </pic:pic>
                  </a:graphicData>
                </a:graphic>
              </wp:inline>
            </w:drawing>
          </w:r>
        </w:p>
        <w:p w14:paraId="105A905A" w14:textId="77777777" w:rsidR="00F34206" w:rsidRPr="003266BD" w:rsidRDefault="00F34206" w:rsidP="00F34206">
          <w:pPr>
            <w:rPr>
              <w:rFonts w:ascii="Calibri" w:hAnsi="Calibri" w:cs="Calibri"/>
              <w:szCs w:val="16"/>
            </w:rPr>
          </w:pPr>
        </w:p>
      </w:tc>
      <w:tc>
        <w:tcPr>
          <w:tcW w:w="3544" w:type="dxa"/>
        </w:tcPr>
        <w:p w14:paraId="7D60948C" w14:textId="77777777" w:rsidR="00F34206" w:rsidRPr="005456E7" w:rsidRDefault="00F34206" w:rsidP="00F34206">
          <w:pPr>
            <w:rPr>
              <w:rFonts w:ascii="Calibri" w:hAnsi="Calibri" w:cs="Calibri"/>
              <w:szCs w:val="16"/>
              <w:lang w:val="de-DE"/>
            </w:rPr>
          </w:pPr>
          <w:r w:rsidRPr="005456E7">
            <w:rPr>
              <w:rFonts w:ascii="Calibri" w:hAnsi="Calibri" w:cs="Calibri"/>
              <w:szCs w:val="16"/>
              <w:lang w:val="de-DE"/>
            </w:rPr>
            <w:t>Art. Nr. 50049</w:t>
          </w:r>
        </w:p>
        <w:p w14:paraId="7D2FC67A" w14:textId="77777777" w:rsidR="00F34206" w:rsidRPr="005456E7" w:rsidRDefault="00F34206" w:rsidP="00F34206">
          <w:pPr>
            <w:rPr>
              <w:rFonts w:ascii="Calibri" w:hAnsi="Calibri" w:cs="Calibri"/>
              <w:szCs w:val="16"/>
              <w:lang w:val="de-DE"/>
            </w:rPr>
          </w:pPr>
          <w:r w:rsidRPr="005456E7">
            <w:rPr>
              <w:rFonts w:ascii="Calibri" w:hAnsi="Calibri" w:cs="Calibri"/>
              <w:szCs w:val="16"/>
              <w:lang w:val="de-DE"/>
            </w:rPr>
            <w:t>VERSION 4</w:t>
          </w:r>
        </w:p>
        <w:p w14:paraId="2CDE2DD5" w14:textId="77777777" w:rsidR="00F34206" w:rsidRPr="005456E7" w:rsidRDefault="00F34206" w:rsidP="00F34206">
          <w:pPr>
            <w:rPr>
              <w:rFonts w:ascii="Calibri" w:hAnsi="Calibri" w:cs="Calibri"/>
              <w:szCs w:val="16"/>
              <w:lang w:val="de-DE"/>
            </w:rPr>
          </w:pPr>
          <w:r w:rsidRPr="005456E7">
            <w:rPr>
              <w:rFonts w:ascii="Calibri" w:hAnsi="Calibri" w:cs="Calibri"/>
              <w:szCs w:val="16"/>
              <w:lang w:val="de-DE"/>
            </w:rPr>
            <w:t>LETZTE AKTUALISIERUNG: 11/03/2019</w:t>
          </w:r>
        </w:p>
        <w:p w14:paraId="6291136D" w14:textId="77777777" w:rsidR="00F34206" w:rsidRPr="00C26B41" w:rsidRDefault="00F34206" w:rsidP="00F34206">
          <w:pPr>
            <w:rPr>
              <w:rFonts w:ascii="Calibri" w:hAnsi="Calibri" w:cs="Arial"/>
              <w:color w:val="FF6600"/>
              <w:szCs w:val="16"/>
              <w:lang w:val="en-US"/>
            </w:rPr>
          </w:pPr>
          <w:r>
            <w:rPr>
              <w:rFonts w:ascii="Calibri" w:hAnsi="Calibri" w:cs="Calibri"/>
              <w:szCs w:val="16"/>
              <w:lang w:val="en-US"/>
            </w:rPr>
            <w:t>REVISIONSDATUM: 11/03/2021</w:t>
          </w:r>
        </w:p>
      </w:tc>
    </w:tr>
  </w:tbl>
  <w:p w14:paraId="7B252D53" w14:textId="77777777" w:rsidR="003F6FF9" w:rsidRDefault="003F6FF9">
    <w:pPr>
      <w:pStyle w:val="Fuzeile"/>
      <w:jc w:val="center"/>
      <w:rPr>
        <w:color w:val="000000" w:themeColor="text1"/>
      </w:rPr>
    </w:pPr>
  </w:p>
  <w:p w14:paraId="79410E95" w14:textId="3E8CA20A" w:rsidR="00F34206" w:rsidRPr="00136A80" w:rsidRDefault="00F34206">
    <w:pPr>
      <w:pStyle w:val="Fuzeile"/>
      <w:jc w:val="center"/>
      <w:rPr>
        <w:color w:val="000000" w:themeColor="text1"/>
      </w:rPr>
    </w:pPr>
    <w:r w:rsidRPr="00136A80">
      <w:rPr>
        <w:color w:val="000000" w:themeColor="text1"/>
      </w:rPr>
      <w:t xml:space="preserve">Seite </w:t>
    </w:r>
    <w:r w:rsidRPr="00136A80">
      <w:rPr>
        <w:color w:val="000000" w:themeColor="text1"/>
      </w:rPr>
      <w:fldChar w:fldCharType="begin"/>
    </w:r>
    <w:r w:rsidRPr="00136A80">
      <w:rPr>
        <w:color w:val="000000" w:themeColor="text1"/>
      </w:rPr>
      <w:instrText>PAGE  \* Arabic  \* MERGEFORMAT</w:instrText>
    </w:r>
    <w:r w:rsidRPr="00136A80">
      <w:rPr>
        <w:color w:val="000000" w:themeColor="text1"/>
      </w:rPr>
      <w:fldChar w:fldCharType="separate"/>
    </w:r>
    <w:r w:rsidR="006B70FE">
      <w:rPr>
        <w:noProof/>
        <w:color w:val="000000" w:themeColor="text1"/>
      </w:rPr>
      <w:t>5</w:t>
    </w:r>
    <w:r w:rsidRPr="00136A80">
      <w:rPr>
        <w:color w:val="000000" w:themeColor="text1"/>
      </w:rPr>
      <w:fldChar w:fldCharType="end"/>
    </w:r>
    <w:r w:rsidRPr="00136A80">
      <w:rPr>
        <w:color w:val="000000" w:themeColor="text1"/>
      </w:rPr>
      <w:t xml:space="preserve">von </w:t>
    </w:r>
    <w:r w:rsidRPr="00136A80">
      <w:rPr>
        <w:color w:val="000000" w:themeColor="text1"/>
      </w:rPr>
      <w:fldChar w:fldCharType="begin"/>
    </w:r>
    <w:r w:rsidRPr="00136A80">
      <w:rPr>
        <w:color w:val="000000" w:themeColor="text1"/>
      </w:rPr>
      <w:instrText>NUMPAGES \ * Arabisch \ * MERGEFORMAT</w:instrText>
    </w:r>
    <w:r w:rsidRPr="00136A80">
      <w:rPr>
        <w:color w:val="000000" w:themeColor="text1"/>
      </w:rPr>
      <w:fldChar w:fldCharType="separate"/>
    </w:r>
    <w:r w:rsidR="006B70FE">
      <w:rPr>
        <w:noProof/>
        <w:color w:val="000000" w:themeColor="text1"/>
      </w:rPr>
      <w:t>5</w:t>
    </w:r>
    <w:r w:rsidRPr="00136A80">
      <w:rPr>
        <w:color w:val="000000" w:themeColor="text1"/>
      </w:rPr>
      <w:fldChar w:fldCharType="end"/>
    </w:r>
  </w:p>
  <w:p w14:paraId="4FD97592" w14:textId="77777777" w:rsidR="00F34206" w:rsidRPr="007566C2" w:rsidRDefault="00F34206" w:rsidP="006D18D8">
    <w:pPr>
      <w:pStyle w:val="Fuzeile"/>
      <w:tabs>
        <w:tab w:val="clear" w:pos="4536"/>
        <w:tab w:val="center" w:pos="7371"/>
      </w:tabs>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1DA9" w14:textId="77777777" w:rsidR="001D042F" w:rsidRDefault="001D042F">
      <w:r>
        <w:separator/>
      </w:r>
    </w:p>
  </w:footnote>
  <w:footnote w:type="continuationSeparator" w:id="0">
    <w:p w14:paraId="3C7BBDB5" w14:textId="77777777" w:rsidR="001D042F" w:rsidRDefault="001D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3550" w14:textId="77777777" w:rsidR="005552A5" w:rsidRDefault="001D042F">
    <w:pPr>
      <w:pStyle w:val="Kopfzeile"/>
    </w:pPr>
    <w:r>
      <w:rPr>
        <w:noProof/>
        <w:lang w:val="en-US" w:eastAsia="nl-NL"/>
      </w:rPr>
      <w:pict w14:anchorId="6FE1C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10.15pt;height:720.75pt;z-index:-251657216;mso-wrap-edited:f;mso-position-horizontal:center;mso-position-horizontal-relative:margin;mso-position-vertical:center;mso-position-vertical-relative:margin" wrapcoords="21504 22 21504 17644 8830 17711 4383 17801 4383 18003 2636 18206 2700 18273 21504 18363 3049 18430 190 18475 190 18992 5145 19060 1016 19150 158 19150 158 21465 21504 21555 21600 21555 21600 22 21504 22">
          <v:imagedata r:id="rId1" o:title="dots achtergrond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E4A" w14:textId="0A42203A" w:rsidR="005552A5" w:rsidRDefault="005552A5" w:rsidP="0065568F">
    <w:pPr>
      <w:pStyle w:val="Kopfzeile"/>
      <w:tabs>
        <w:tab w:val="clear" w:pos="4536"/>
        <w:tab w:val="clear" w:pos="9072"/>
        <w:tab w:val="left" w:pos="2694"/>
        <w:tab w:val="left" w:pos="46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4AA5" w14:textId="4616B16F" w:rsidR="00D021E1" w:rsidRDefault="005456E7">
    <w:pPr>
      <w:pStyle w:val="Kopfzeile"/>
    </w:pPr>
    <w:r>
      <w:rPr>
        <w:noProof/>
        <w:lang w:val="nl-BE" w:eastAsia="nl-BE"/>
      </w:rPr>
      <mc:AlternateContent>
        <mc:Choice Requires="wps">
          <w:drawing>
            <wp:anchor distT="0" distB="0" distL="114300" distR="114300" simplePos="0" relativeHeight="251656192" behindDoc="0" locked="0" layoutInCell="1" allowOverlap="1" wp14:anchorId="0663731F" wp14:editId="4ACAA73B">
              <wp:simplePos x="0" y="0"/>
              <wp:positionH relativeFrom="column">
                <wp:posOffset>3376930</wp:posOffset>
              </wp:positionH>
              <wp:positionV relativeFrom="paragraph">
                <wp:posOffset>-179705</wp:posOffset>
              </wp:positionV>
              <wp:extent cx="2809875" cy="4381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9B813" w14:textId="77777777" w:rsidR="00D021E1" w:rsidRPr="00ED34CA" w:rsidRDefault="00D021E1" w:rsidP="00D021E1">
                          <w:pPr>
                            <w:pStyle w:val="Kopfzeile"/>
                            <w:tabs>
                              <w:tab w:val="left" w:pos="5260"/>
                              <w:tab w:val="left" w:pos="7655"/>
                            </w:tabs>
                            <w:rPr>
                              <w:rFonts w:ascii="Calibri" w:hAnsi="Calibri"/>
                              <w:sz w:val="36"/>
                              <w:szCs w:val="36"/>
                              <w:lang w:val="en-US"/>
                            </w:rPr>
                          </w:pPr>
                          <w:r w:rsidRPr="00ED34CA">
                            <w:rPr>
                              <w:rFonts w:ascii="Calibri" w:hAnsi="Calibri"/>
                              <w:sz w:val="36"/>
                              <w:szCs w:val="36"/>
                              <w:lang w:val="en-US"/>
                            </w:rPr>
                            <w:t xml:space="preserve">GEBRAUCHSANWEISUNG </w:t>
                          </w:r>
                        </w:p>
                        <w:p w14:paraId="6337857F" w14:textId="77777777" w:rsidR="00D021E1" w:rsidRPr="00ED34CA" w:rsidRDefault="00D021E1" w:rsidP="00D021E1">
                          <w:pPr>
                            <w:jc w:val="right"/>
                            <w:rPr>
                              <w:rFonts w:ascii="Calibri" w:hAnsi="Calibri"/>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731F" id="_x0000_t202" coordsize="21600,21600" o:spt="202" path="m,l,21600r21600,l21600,xe">
              <v:stroke joinstyle="miter"/>
              <v:path gradientshapeok="t" o:connecttype="rect"/>
            </v:shapetype>
            <v:shape id="Tekstvak 5" o:spid="_x0000_s1026" type="#_x0000_t202" style="position:absolute;margin-left:265.9pt;margin-top:-14.15pt;width:221.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" filled="f" stroked="f">
              <v:textbox inset=",7.2pt,,7.2pt">
                <w:txbxContent>
                  <w:p w14:paraId="4B99B813" w14:textId="77777777" w:rsidR="00D021E1" w:rsidRPr="00ED34CA" w:rsidRDefault="00D021E1" w:rsidP="00D021E1">
                    <w:pPr>
                      <w:pStyle w:val="Koptekst"/>
                      <w:tabs>
                        <w:tab w:val="left" w:pos="5260"/>
                        <w:tab w:val="left" w:pos="7655"/>
                      </w:tabs>
                      <w:rPr>
                        <w:rFonts w:ascii="Calibri" w:hAnsi="Calibri"/>
                        <w:sz w:val="36"/>
                        <w:szCs w:val="36"/>
                        <w:lang w:val="en-US"/>
                      </w:rPr>
                    </w:pPr>
                    <w:r w:rsidRPr="00ED34CA">
                      <w:rPr>
                        <w:rFonts w:ascii="Calibri" w:hAnsi="Calibri"/>
                        <w:sz w:val="36"/>
                        <w:szCs w:val="36"/>
                        <w:lang w:val="en-US"/>
                      </w:rPr>
                      <w:t xml:space="preserve">GEBRAUCHSANWEISUNG </w:t>
                    </w:r>
                  </w:p>
                  <w:p w14:paraId="6337857F" w14:textId="77777777" w:rsidR="00D021E1" w:rsidRPr="00ED34CA" w:rsidRDefault="00D021E1" w:rsidP="00D021E1">
                    <w:pPr>
                      <w:jc w:val="right"/>
                      <w:rPr>
                        <w:rFonts w:ascii="Calibri" w:hAnsi="Calibri"/>
                        <w:lang w:val="en-US"/>
                      </w:rPr>
                    </w:pPr>
                  </w:p>
                </w:txbxContent>
              </v:textbox>
            </v:shape>
          </w:pict>
        </mc:Fallback>
      </mc:AlternateContent>
    </w:r>
    <w:r w:rsidR="00D021E1">
      <w:rPr>
        <w:noProof/>
        <w:lang w:val="nl-BE" w:eastAsia="nl-BE"/>
      </w:rPr>
      <w:drawing>
        <wp:inline distT="0" distB="0" distL="0" distR="0" wp14:anchorId="4EC7DE30" wp14:editId="32E60CCA">
          <wp:extent cx="2082934" cy="669996"/>
          <wp:effectExtent l="0" t="0" r="0" b="0"/>
          <wp:docPr id="1" name="Afbeelding 1" descr="/Volumes/COMPANY_DATA/MARKETING/LOGOS/Orfit/Logo + The precision expert/Orfit The precision expert_L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OMPANY_DATA/MARKETING/LOGOS/Orfit/Logo + The precision expert/Orfit The precision expert_L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385" cy="7029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6A08" w14:textId="7BD85C53" w:rsidR="00A81B27" w:rsidRDefault="00A81B2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1CF" w14:textId="4B0DB72C" w:rsidR="00F34206" w:rsidRDefault="00F342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30F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960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70A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9834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D403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86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3A6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A5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1EF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DE2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44D51"/>
    <w:multiLevelType w:val="hybridMultilevel"/>
    <w:tmpl w:val="B4A6B8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B601AE"/>
    <w:multiLevelType w:val="hybridMultilevel"/>
    <w:tmpl w:val="67165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C781728"/>
    <w:multiLevelType w:val="hybridMultilevel"/>
    <w:tmpl w:val="432C5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511811"/>
    <w:multiLevelType w:val="singleLevel"/>
    <w:tmpl w:val="0413000F"/>
    <w:lvl w:ilvl="0">
      <w:start w:val="5"/>
      <w:numFmt w:val="decimal"/>
      <w:lvlText w:val="%1."/>
      <w:lvlJc w:val="left"/>
      <w:pPr>
        <w:tabs>
          <w:tab w:val="num" w:pos="360"/>
        </w:tabs>
        <w:ind w:left="360" w:hanging="360"/>
      </w:pPr>
      <w:rPr>
        <w:rFonts w:hint="default"/>
      </w:rPr>
    </w:lvl>
  </w:abstractNum>
  <w:abstractNum w:abstractNumId="14" w15:restartNumberingAfterBreak="0">
    <w:nsid w:val="11D67B9A"/>
    <w:multiLevelType w:val="hybridMultilevel"/>
    <w:tmpl w:val="4672107E"/>
    <w:lvl w:ilvl="0" w:tplc="175EBA82">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D955CE"/>
    <w:multiLevelType w:val="hybridMultilevel"/>
    <w:tmpl w:val="453A4FAC"/>
    <w:lvl w:ilvl="0" w:tplc="5AC80648">
      <w:start w:val="1"/>
      <w:numFmt w:val="decimal"/>
      <w:lvlText w:val="%1."/>
      <w:lvlJc w:val="left"/>
      <w:pPr>
        <w:ind w:left="720" w:hanging="360"/>
      </w:pPr>
      <w:rPr>
        <w:rFonts w:ascii="Arial" w:hAnsi="Arial" w:cs="Arial" w:hint="default"/>
        <w:color w:val="auto"/>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0CE311F"/>
    <w:multiLevelType w:val="hybridMultilevel"/>
    <w:tmpl w:val="41E08B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1626E96"/>
    <w:multiLevelType w:val="hybridMultilevel"/>
    <w:tmpl w:val="1696C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37234"/>
    <w:multiLevelType w:val="hybridMultilevel"/>
    <w:tmpl w:val="06C4CEC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241DB"/>
    <w:multiLevelType w:val="hybridMultilevel"/>
    <w:tmpl w:val="AEAEB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842916"/>
    <w:multiLevelType w:val="singleLevel"/>
    <w:tmpl w:val="04130001"/>
    <w:lvl w:ilvl="0">
      <w:start w:val="626"/>
      <w:numFmt w:val="bullet"/>
      <w:lvlText w:val=""/>
      <w:lvlJc w:val="left"/>
      <w:pPr>
        <w:tabs>
          <w:tab w:val="num" w:pos="360"/>
        </w:tabs>
        <w:ind w:left="360" w:hanging="360"/>
      </w:pPr>
      <w:rPr>
        <w:rFonts w:ascii="Symbol" w:hAnsi="Symbol" w:hint="default"/>
      </w:rPr>
    </w:lvl>
  </w:abstractNum>
  <w:abstractNum w:abstractNumId="21" w15:restartNumberingAfterBreak="0">
    <w:nsid w:val="3A9F15DD"/>
    <w:multiLevelType w:val="hybridMultilevel"/>
    <w:tmpl w:val="EA94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920AC"/>
    <w:multiLevelType w:val="hybridMultilevel"/>
    <w:tmpl w:val="43F6C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E669E1"/>
    <w:multiLevelType w:val="hybridMultilevel"/>
    <w:tmpl w:val="75942650"/>
    <w:lvl w:ilvl="0" w:tplc="52FCEAF6">
      <w:start w:val="1"/>
      <w:numFmt w:val="upperLetter"/>
      <w:pStyle w:val="OrfittitelIFU"/>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B7AB4"/>
    <w:multiLevelType w:val="hybridMultilevel"/>
    <w:tmpl w:val="17603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F96B60"/>
    <w:multiLevelType w:val="hybridMultilevel"/>
    <w:tmpl w:val="4F38A024"/>
    <w:lvl w:ilvl="0" w:tplc="1BF02B30">
      <w:start w:val="1"/>
      <w:numFmt w:val="decimal"/>
      <w:lvlText w:val="%1."/>
      <w:lvlJc w:val="left"/>
      <w:pPr>
        <w:tabs>
          <w:tab w:val="num" w:pos="218"/>
        </w:tabs>
        <w:ind w:left="218" w:hanging="360"/>
      </w:pPr>
      <w:rPr>
        <w:rFonts w:hint="default"/>
      </w:rPr>
    </w:lvl>
    <w:lvl w:ilvl="1" w:tplc="04130019" w:tentative="1">
      <w:start w:val="1"/>
      <w:numFmt w:val="lowerLetter"/>
      <w:lvlText w:val="%2."/>
      <w:lvlJc w:val="left"/>
      <w:pPr>
        <w:tabs>
          <w:tab w:val="num" w:pos="938"/>
        </w:tabs>
        <w:ind w:left="938" w:hanging="360"/>
      </w:pPr>
    </w:lvl>
    <w:lvl w:ilvl="2" w:tplc="0413001B" w:tentative="1">
      <w:start w:val="1"/>
      <w:numFmt w:val="lowerRoman"/>
      <w:lvlText w:val="%3."/>
      <w:lvlJc w:val="right"/>
      <w:pPr>
        <w:tabs>
          <w:tab w:val="num" w:pos="1658"/>
        </w:tabs>
        <w:ind w:left="1658" w:hanging="180"/>
      </w:pPr>
    </w:lvl>
    <w:lvl w:ilvl="3" w:tplc="0413000F" w:tentative="1">
      <w:start w:val="1"/>
      <w:numFmt w:val="decimal"/>
      <w:lvlText w:val="%4."/>
      <w:lvlJc w:val="left"/>
      <w:pPr>
        <w:tabs>
          <w:tab w:val="num" w:pos="2378"/>
        </w:tabs>
        <w:ind w:left="2378" w:hanging="360"/>
      </w:pPr>
    </w:lvl>
    <w:lvl w:ilvl="4" w:tplc="04130019" w:tentative="1">
      <w:start w:val="1"/>
      <w:numFmt w:val="lowerLetter"/>
      <w:lvlText w:val="%5."/>
      <w:lvlJc w:val="left"/>
      <w:pPr>
        <w:tabs>
          <w:tab w:val="num" w:pos="3098"/>
        </w:tabs>
        <w:ind w:left="3098" w:hanging="360"/>
      </w:pPr>
    </w:lvl>
    <w:lvl w:ilvl="5" w:tplc="0413001B" w:tentative="1">
      <w:start w:val="1"/>
      <w:numFmt w:val="lowerRoman"/>
      <w:lvlText w:val="%6."/>
      <w:lvlJc w:val="right"/>
      <w:pPr>
        <w:tabs>
          <w:tab w:val="num" w:pos="3818"/>
        </w:tabs>
        <w:ind w:left="3818" w:hanging="180"/>
      </w:pPr>
    </w:lvl>
    <w:lvl w:ilvl="6" w:tplc="0413000F" w:tentative="1">
      <w:start w:val="1"/>
      <w:numFmt w:val="decimal"/>
      <w:lvlText w:val="%7."/>
      <w:lvlJc w:val="left"/>
      <w:pPr>
        <w:tabs>
          <w:tab w:val="num" w:pos="4538"/>
        </w:tabs>
        <w:ind w:left="4538" w:hanging="360"/>
      </w:pPr>
    </w:lvl>
    <w:lvl w:ilvl="7" w:tplc="04130019" w:tentative="1">
      <w:start w:val="1"/>
      <w:numFmt w:val="lowerLetter"/>
      <w:lvlText w:val="%8."/>
      <w:lvlJc w:val="left"/>
      <w:pPr>
        <w:tabs>
          <w:tab w:val="num" w:pos="5258"/>
        </w:tabs>
        <w:ind w:left="5258" w:hanging="360"/>
      </w:pPr>
    </w:lvl>
    <w:lvl w:ilvl="8" w:tplc="0413001B" w:tentative="1">
      <w:start w:val="1"/>
      <w:numFmt w:val="lowerRoman"/>
      <w:lvlText w:val="%9."/>
      <w:lvlJc w:val="right"/>
      <w:pPr>
        <w:tabs>
          <w:tab w:val="num" w:pos="5978"/>
        </w:tabs>
        <w:ind w:left="5978" w:hanging="180"/>
      </w:pPr>
    </w:lvl>
  </w:abstractNum>
  <w:abstractNum w:abstractNumId="26" w15:restartNumberingAfterBreak="0">
    <w:nsid w:val="6C525FE9"/>
    <w:multiLevelType w:val="hybridMultilevel"/>
    <w:tmpl w:val="EA94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D5813"/>
    <w:multiLevelType w:val="hybridMultilevel"/>
    <w:tmpl w:val="EA94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51E1A"/>
    <w:multiLevelType w:val="hybridMultilevel"/>
    <w:tmpl w:val="271E293A"/>
    <w:lvl w:ilvl="0" w:tplc="632852DA">
      <w:start w:val="1"/>
      <w:numFmt w:val="decimal"/>
      <w:lvlText w:val="%1."/>
      <w:lvlJc w:val="right"/>
      <w:pPr>
        <w:tabs>
          <w:tab w:val="num" w:pos="762"/>
        </w:tabs>
        <w:ind w:left="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86372"/>
    <w:multiLevelType w:val="hybridMultilevel"/>
    <w:tmpl w:val="CDB66786"/>
    <w:lvl w:ilvl="0" w:tplc="06B6B43C">
      <w:start w:val="1"/>
      <w:numFmt w:val="decimal"/>
      <w:lvlText w:val="%1."/>
      <w:lvlJc w:val="righ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4052CE"/>
    <w:multiLevelType w:val="hybridMultilevel"/>
    <w:tmpl w:val="EA94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1282C"/>
    <w:multiLevelType w:val="hybridMultilevel"/>
    <w:tmpl w:val="EB547C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27"/>
  </w:num>
  <w:num w:numId="4">
    <w:abstractNumId w:val="26"/>
  </w:num>
  <w:num w:numId="5">
    <w:abstractNumId w:val="30"/>
  </w:num>
  <w:num w:numId="6">
    <w:abstractNumId w:val="21"/>
  </w:num>
  <w:num w:numId="7">
    <w:abstractNumId w:val="10"/>
  </w:num>
  <w:num w:numId="8">
    <w:abstractNumId w:val="15"/>
  </w:num>
  <w:num w:numId="9">
    <w:abstractNumId w:val="22"/>
  </w:num>
  <w:num w:numId="10">
    <w:abstractNumId w:val="11"/>
  </w:num>
  <w:num w:numId="11">
    <w:abstractNumId w:val="19"/>
  </w:num>
  <w:num w:numId="12">
    <w:abstractNumId w:val="13"/>
  </w:num>
  <w:num w:numId="13">
    <w:abstractNumId w:val="24"/>
  </w:num>
  <w:num w:numId="14">
    <w:abstractNumId w:val="31"/>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23"/>
  </w:num>
  <w:num w:numId="27">
    <w:abstractNumId w:val="16"/>
  </w:num>
  <w:num w:numId="28">
    <w:abstractNumId w:val="29"/>
  </w:num>
  <w:num w:numId="29">
    <w:abstractNumId w:val="28"/>
  </w:num>
  <w:num w:numId="30">
    <w:abstractNumId w:val="2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rawingGridVerticalSpacing w:val="163"/>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CA"/>
    <w:rsid w:val="00002077"/>
    <w:rsid w:val="000036B1"/>
    <w:rsid w:val="0001134B"/>
    <w:rsid w:val="00013DC6"/>
    <w:rsid w:val="00027C70"/>
    <w:rsid w:val="0004771E"/>
    <w:rsid w:val="00071A0E"/>
    <w:rsid w:val="000903D5"/>
    <w:rsid w:val="000919D7"/>
    <w:rsid w:val="000A0B6B"/>
    <w:rsid w:val="000A2428"/>
    <w:rsid w:val="000B0812"/>
    <w:rsid w:val="000B0BF3"/>
    <w:rsid w:val="000B6CBF"/>
    <w:rsid w:val="000C1ED6"/>
    <w:rsid w:val="000D4DB0"/>
    <w:rsid w:val="000F4DE2"/>
    <w:rsid w:val="001148C7"/>
    <w:rsid w:val="00115B55"/>
    <w:rsid w:val="001227FD"/>
    <w:rsid w:val="00124358"/>
    <w:rsid w:val="00133143"/>
    <w:rsid w:val="00133A98"/>
    <w:rsid w:val="00136A80"/>
    <w:rsid w:val="00140384"/>
    <w:rsid w:val="00185A41"/>
    <w:rsid w:val="00186C74"/>
    <w:rsid w:val="00186E9D"/>
    <w:rsid w:val="00196742"/>
    <w:rsid w:val="001C44BB"/>
    <w:rsid w:val="001D042F"/>
    <w:rsid w:val="001E40CF"/>
    <w:rsid w:val="001E641F"/>
    <w:rsid w:val="00212D9E"/>
    <w:rsid w:val="00217CA8"/>
    <w:rsid w:val="002218AD"/>
    <w:rsid w:val="002230DA"/>
    <w:rsid w:val="00231952"/>
    <w:rsid w:val="002410B3"/>
    <w:rsid w:val="00245C59"/>
    <w:rsid w:val="002970F1"/>
    <w:rsid w:val="002A2ACD"/>
    <w:rsid w:val="002C4255"/>
    <w:rsid w:val="002C6105"/>
    <w:rsid w:val="002E3740"/>
    <w:rsid w:val="003266BD"/>
    <w:rsid w:val="00351D56"/>
    <w:rsid w:val="0036751A"/>
    <w:rsid w:val="003707EF"/>
    <w:rsid w:val="003A0FE2"/>
    <w:rsid w:val="003A1A73"/>
    <w:rsid w:val="003D72CC"/>
    <w:rsid w:val="003D7746"/>
    <w:rsid w:val="003F6FF9"/>
    <w:rsid w:val="00401633"/>
    <w:rsid w:val="00405AFE"/>
    <w:rsid w:val="0041689A"/>
    <w:rsid w:val="00433731"/>
    <w:rsid w:val="0043451D"/>
    <w:rsid w:val="00441656"/>
    <w:rsid w:val="004629D4"/>
    <w:rsid w:val="00466295"/>
    <w:rsid w:val="004763B5"/>
    <w:rsid w:val="0048413A"/>
    <w:rsid w:val="00496D02"/>
    <w:rsid w:val="004B3FBA"/>
    <w:rsid w:val="004C6720"/>
    <w:rsid w:val="005313C7"/>
    <w:rsid w:val="005430C8"/>
    <w:rsid w:val="005456E7"/>
    <w:rsid w:val="005552A5"/>
    <w:rsid w:val="00565C99"/>
    <w:rsid w:val="00567E4B"/>
    <w:rsid w:val="00571B35"/>
    <w:rsid w:val="00575E15"/>
    <w:rsid w:val="005A10A6"/>
    <w:rsid w:val="005A1D0A"/>
    <w:rsid w:val="005D7107"/>
    <w:rsid w:val="005E067C"/>
    <w:rsid w:val="005E3FAA"/>
    <w:rsid w:val="005F2761"/>
    <w:rsid w:val="00614254"/>
    <w:rsid w:val="006264A4"/>
    <w:rsid w:val="00640DA3"/>
    <w:rsid w:val="00641A3D"/>
    <w:rsid w:val="00647D25"/>
    <w:rsid w:val="0065568F"/>
    <w:rsid w:val="006574C6"/>
    <w:rsid w:val="00662188"/>
    <w:rsid w:val="00671FAC"/>
    <w:rsid w:val="00681648"/>
    <w:rsid w:val="006845A3"/>
    <w:rsid w:val="006A463E"/>
    <w:rsid w:val="006B70FE"/>
    <w:rsid w:val="006D18D8"/>
    <w:rsid w:val="006D50B9"/>
    <w:rsid w:val="006D595E"/>
    <w:rsid w:val="006E3DF6"/>
    <w:rsid w:val="00715532"/>
    <w:rsid w:val="00747AD0"/>
    <w:rsid w:val="007560F9"/>
    <w:rsid w:val="007566C2"/>
    <w:rsid w:val="00757099"/>
    <w:rsid w:val="007642D9"/>
    <w:rsid w:val="0076485D"/>
    <w:rsid w:val="007735CA"/>
    <w:rsid w:val="00774A27"/>
    <w:rsid w:val="007A11CA"/>
    <w:rsid w:val="007B5503"/>
    <w:rsid w:val="007E0B6B"/>
    <w:rsid w:val="007E4406"/>
    <w:rsid w:val="007F0A1A"/>
    <w:rsid w:val="007F5D96"/>
    <w:rsid w:val="00801822"/>
    <w:rsid w:val="008171FB"/>
    <w:rsid w:val="0084572B"/>
    <w:rsid w:val="00857CB9"/>
    <w:rsid w:val="00873A08"/>
    <w:rsid w:val="00877DAC"/>
    <w:rsid w:val="008812C3"/>
    <w:rsid w:val="008830AD"/>
    <w:rsid w:val="008861FC"/>
    <w:rsid w:val="008976B7"/>
    <w:rsid w:val="008E5029"/>
    <w:rsid w:val="008F61A7"/>
    <w:rsid w:val="0091601A"/>
    <w:rsid w:val="009329FA"/>
    <w:rsid w:val="00935EED"/>
    <w:rsid w:val="00940F96"/>
    <w:rsid w:val="00942AD2"/>
    <w:rsid w:val="00970801"/>
    <w:rsid w:val="009733BE"/>
    <w:rsid w:val="009A27CF"/>
    <w:rsid w:val="009B4A12"/>
    <w:rsid w:val="009B54D1"/>
    <w:rsid w:val="009B7E76"/>
    <w:rsid w:val="009C56FD"/>
    <w:rsid w:val="00A223F6"/>
    <w:rsid w:val="00A23EE6"/>
    <w:rsid w:val="00A24B22"/>
    <w:rsid w:val="00A405D7"/>
    <w:rsid w:val="00A41DD5"/>
    <w:rsid w:val="00A540A8"/>
    <w:rsid w:val="00A57D73"/>
    <w:rsid w:val="00A57EB1"/>
    <w:rsid w:val="00A74558"/>
    <w:rsid w:val="00A74E86"/>
    <w:rsid w:val="00A81B27"/>
    <w:rsid w:val="00A9584C"/>
    <w:rsid w:val="00AD0862"/>
    <w:rsid w:val="00B25CAA"/>
    <w:rsid w:val="00B41DEC"/>
    <w:rsid w:val="00B424F9"/>
    <w:rsid w:val="00B46233"/>
    <w:rsid w:val="00B6429A"/>
    <w:rsid w:val="00B67392"/>
    <w:rsid w:val="00B724B2"/>
    <w:rsid w:val="00BA2B73"/>
    <w:rsid w:val="00BA7F13"/>
    <w:rsid w:val="00BB3C8B"/>
    <w:rsid w:val="00BB6AA0"/>
    <w:rsid w:val="00BE034E"/>
    <w:rsid w:val="00BE642F"/>
    <w:rsid w:val="00BF0E54"/>
    <w:rsid w:val="00BF37A9"/>
    <w:rsid w:val="00C01F20"/>
    <w:rsid w:val="00C5018F"/>
    <w:rsid w:val="00C64454"/>
    <w:rsid w:val="00C7415C"/>
    <w:rsid w:val="00C850B2"/>
    <w:rsid w:val="00CB4EBD"/>
    <w:rsid w:val="00CB747C"/>
    <w:rsid w:val="00CD5AF9"/>
    <w:rsid w:val="00CF749D"/>
    <w:rsid w:val="00D021E1"/>
    <w:rsid w:val="00D14345"/>
    <w:rsid w:val="00D1562D"/>
    <w:rsid w:val="00D31143"/>
    <w:rsid w:val="00D35357"/>
    <w:rsid w:val="00D76280"/>
    <w:rsid w:val="00D84C55"/>
    <w:rsid w:val="00D93F93"/>
    <w:rsid w:val="00DA0FC5"/>
    <w:rsid w:val="00DA1ABA"/>
    <w:rsid w:val="00DB2971"/>
    <w:rsid w:val="00DD1673"/>
    <w:rsid w:val="00DF0E76"/>
    <w:rsid w:val="00E23955"/>
    <w:rsid w:val="00E32A9B"/>
    <w:rsid w:val="00E373F8"/>
    <w:rsid w:val="00E40BB6"/>
    <w:rsid w:val="00E50D93"/>
    <w:rsid w:val="00E868D3"/>
    <w:rsid w:val="00E90E15"/>
    <w:rsid w:val="00EA2792"/>
    <w:rsid w:val="00EA2F08"/>
    <w:rsid w:val="00EA3F67"/>
    <w:rsid w:val="00ED34CA"/>
    <w:rsid w:val="00EF16BC"/>
    <w:rsid w:val="00EF5839"/>
    <w:rsid w:val="00F07CEA"/>
    <w:rsid w:val="00F30B20"/>
    <w:rsid w:val="00F34206"/>
    <w:rsid w:val="00F73D68"/>
    <w:rsid w:val="00F74EA3"/>
    <w:rsid w:val="00F86703"/>
    <w:rsid w:val="00F90B3C"/>
    <w:rsid w:val="00F95015"/>
    <w:rsid w:val="00FB7FFB"/>
    <w:rsid w:val="00FD5A3F"/>
    <w:rsid w:val="00FF76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64945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3A08"/>
    <w:rPr>
      <w:rFonts w:asciiTheme="minorHAnsi" w:hAnsiTheme="minorHAnsi"/>
      <w:sz w:val="16"/>
    </w:rPr>
  </w:style>
  <w:style w:type="paragraph" w:styleId="berschrift1">
    <w:name w:val="heading 1"/>
    <w:basedOn w:val="Standard"/>
    <w:next w:val="Standard"/>
    <w:link w:val="berschrift1Zchn"/>
    <w:rsid w:val="00133A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Listenabsatz">
    <w:name w:val="List Paragraph"/>
    <w:basedOn w:val="Standard"/>
    <w:uiPriority w:val="34"/>
    <w:qFormat/>
    <w:rsid w:val="00565C99"/>
    <w:pPr>
      <w:ind w:left="720"/>
      <w:contextualSpacing/>
    </w:pPr>
  </w:style>
  <w:style w:type="paragraph" w:styleId="Sprechblasentext">
    <w:name w:val="Balloon Text"/>
    <w:basedOn w:val="Standard"/>
    <w:link w:val="SprechblasentextZchn"/>
    <w:semiHidden/>
    <w:unhideWhenUsed/>
    <w:rsid w:val="00662188"/>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662188"/>
    <w:rPr>
      <w:rFonts w:ascii="Lucida Grande" w:hAnsi="Lucida Grande" w:cs="Lucida Grande"/>
      <w:sz w:val="18"/>
      <w:szCs w:val="18"/>
      <w:lang w:val="nl-NL"/>
    </w:rPr>
  </w:style>
  <w:style w:type="paragraph" w:styleId="Textkrper2">
    <w:name w:val="Body Text 2"/>
    <w:basedOn w:val="Standard"/>
    <w:link w:val="Textkrper2Zchn"/>
    <w:rsid w:val="006D50B9"/>
    <w:rPr>
      <w:rFonts w:ascii="Times" w:eastAsia="Times" w:hAnsi="Times"/>
      <w:sz w:val="20"/>
    </w:rPr>
  </w:style>
  <w:style w:type="character" w:customStyle="1" w:styleId="Textkrper2Zchn">
    <w:name w:val="Textkörper 2 Zchn"/>
    <w:basedOn w:val="Absatz-Standardschriftart"/>
    <w:link w:val="Textkrper2"/>
    <w:rsid w:val="006D50B9"/>
    <w:rPr>
      <w:rFonts w:ascii="Times" w:eastAsia="Times" w:hAnsi="Times"/>
    </w:rPr>
  </w:style>
  <w:style w:type="paragraph" w:customStyle="1" w:styleId="Geenalineastijl">
    <w:name w:val="[Geen alineastijl]"/>
    <w:rsid w:val="009B4A1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character" w:styleId="Hyperlink">
    <w:name w:val="Hyperlink"/>
    <w:basedOn w:val="Absatz-Standardschriftart"/>
    <w:unhideWhenUsed/>
    <w:rsid w:val="009B4A12"/>
    <w:rPr>
      <w:color w:val="0000FF" w:themeColor="hyperlink"/>
      <w:u w:val="single"/>
    </w:rPr>
  </w:style>
  <w:style w:type="table" w:styleId="Tabellenraster">
    <w:name w:val="Table Grid"/>
    <w:basedOn w:val="NormaleTabelle"/>
    <w:rsid w:val="0067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970801"/>
    <w:rPr>
      <w:color w:val="800080" w:themeColor="followedHyperlink"/>
      <w:u w:val="single"/>
    </w:rPr>
  </w:style>
  <w:style w:type="character" w:customStyle="1" w:styleId="apple-converted-space">
    <w:name w:val="apple-converted-space"/>
    <w:basedOn w:val="Absatz-Standardschriftart"/>
    <w:rsid w:val="00ED34CA"/>
  </w:style>
  <w:style w:type="paragraph" w:styleId="StandardWeb">
    <w:name w:val="Normal (Web)"/>
    <w:basedOn w:val="Standard"/>
    <w:uiPriority w:val="99"/>
    <w:unhideWhenUsed/>
    <w:rsid w:val="00ED34CA"/>
    <w:pPr>
      <w:spacing w:before="100" w:beforeAutospacing="1" w:after="100" w:afterAutospacing="1"/>
    </w:pPr>
    <w:rPr>
      <w:szCs w:val="24"/>
      <w:lang w:eastAsia="nl-NL"/>
    </w:rPr>
  </w:style>
  <w:style w:type="paragraph" w:customStyle="1" w:styleId="Noparagraphstyle">
    <w:name w:val="[No paragraph style]"/>
    <w:rsid w:val="00ED34CA"/>
    <w:pPr>
      <w:widowControl w:val="0"/>
      <w:autoSpaceDE w:val="0"/>
      <w:autoSpaceDN w:val="0"/>
      <w:adjustRightInd w:val="0"/>
      <w:spacing w:line="288" w:lineRule="auto"/>
      <w:textAlignment w:val="center"/>
    </w:pPr>
    <w:rPr>
      <w:rFonts w:ascii="Times" w:hAnsi="Times"/>
      <w:color w:val="000000"/>
      <w:sz w:val="24"/>
      <w:lang w:val="en-US" w:eastAsia="en-US"/>
    </w:rPr>
  </w:style>
  <w:style w:type="paragraph" w:styleId="Textkrper-Zeileneinzug">
    <w:name w:val="Body Text Indent"/>
    <w:basedOn w:val="Standard"/>
    <w:link w:val="Textkrper-ZeileneinzugZchn"/>
    <w:unhideWhenUsed/>
    <w:rsid w:val="00E32A9B"/>
    <w:pPr>
      <w:spacing w:after="120"/>
      <w:ind w:left="283"/>
    </w:pPr>
  </w:style>
  <w:style w:type="character" w:customStyle="1" w:styleId="Textkrper-ZeileneinzugZchn">
    <w:name w:val="Textkörper-Zeileneinzug Zchn"/>
    <w:basedOn w:val="Absatz-Standardschriftart"/>
    <w:link w:val="Textkrper-Zeileneinzug"/>
    <w:rsid w:val="00E32A9B"/>
    <w:rPr>
      <w:sz w:val="24"/>
      <w:lang w:val="nl-NL"/>
    </w:rPr>
  </w:style>
  <w:style w:type="character" w:styleId="Seitenzahl">
    <w:name w:val="page number"/>
    <w:basedOn w:val="Absatz-Standardschriftart"/>
    <w:semiHidden/>
    <w:unhideWhenUsed/>
    <w:rsid w:val="000919D7"/>
  </w:style>
  <w:style w:type="character" w:customStyle="1" w:styleId="FuzeileZchn">
    <w:name w:val="Fußzeile Zchn"/>
    <w:basedOn w:val="Absatz-Standardschriftart"/>
    <w:link w:val="Fuzeile"/>
    <w:uiPriority w:val="99"/>
    <w:rsid w:val="00136A80"/>
    <w:rPr>
      <w:rFonts w:asciiTheme="minorHAnsi" w:hAnsiTheme="minorHAnsi"/>
      <w:sz w:val="16"/>
      <w:lang w:val="nl-NL"/>
    </w:rPr>
  </w:style>
  <w:style w:type="character" w:styleId="Platzhaltertext">
    <w:name w:val="Placeholder Text"/>
    <w:basedOn w:val="Absatz-Standardschriftart"/>
    <w:uiPriority w:val="99"/>
    <w:semiHidden/>
    <w:rsid w:val="00F07CEA"/>
    <w:rPr>
      <w:color w:val="808080"/>
    </w:rPr>
  </w:style>
  <w:style w:type="character" w:customStyle="1" w:styleId="berschrift1Zchn">
    <w:name w:val="Überschrift 1 Zchn"/>
    <w:basedOn w:val="Absatz-Standardschriftart"/>
    <w:link w:val="berschrift1"/>
    <w:rsid w:val="00133A98"/>
    <w:rPr>
      <w:rFonts w:asciiTheme="majorHAnsi" w:eastAsiaTheme="majorEastAsia" w:hAnsiTheme="majorHAnsi" w:cstheme="majorBidi"/>
      <w:color w:val="365F91" w:themeColor="accent1" w:themeShade="BF"/>
      <w:sz w:val="32"/>
      <w:szCs w:val="32"/>
      <w:lang w:val="nl-NL"/>
    </w:rPr>
  </w:style>
  <w:style w:type="character" w:customStyle="1" w:styleId="KopfzeileZchn">
    <w:name w:val="Kopfzeile Zchn"/>
    <w:basedOn w:val="Absatz-Standardschriftart"/>
    <w:link w:val="Kopfzeile"/>
    <w:uiPriority w:val="99"/>
    <w:rsid w:val="00133A98"/>
    <w:rPr>
      <w:rFonts w:asciiTheme="minorHAnsi" w:hAnsiTheme="minorHAnsi"/>
      <w:sz w:val="16"/>
      <w:lang w:val="nl-NL"/>
    </w:rPr>
  </w:style>
  <w:style w:type="paragraph" w:customStyle="1" w:styleId="OrfittitelIFU">
    <w:name w:val="Orfit titel IFU"/>
    <w:basedOn w:val="Standard"/>
    <w:next w:val="Standard"/>
    <w:link w:val="OrfittitelIFUChar"/>
    <w:qFormat/>
    <w:rsid w:val="00F73D68"/>
    <w:pPr>
      <w:numPr>
        <w:numId w:val="26"/>
      </w:numPr>
      <w:shd w:val="clear" w:color="auto" w:fill="8C8C8C"/>
      <w:spacing w:before="120" w:after="120"/>
    </w:pPr>
    <w:rPr>
      <w:b/>
      <w:i/>
      <w:color w:val="FFFFFF" w:themeColor="background1"/>
      <w14:textOutline w14:w="9525" w14:cap="rnd" w14:cmpd="sng" w14:algn="ctr">
        <w14:noFill/>
        <w14:prstDash w14:val="solid"/>
        <w14:bevel/>
      </w14:textOutline>
    </w:rPr>
  </w:style>
  <w:style w:type="character" w:customStyle="1" w:styleId="StijlCalibri">
    <w:name w:val="Stijl Calibri"/>
    <w:basedOn w:val="Absatz-Standardschriftart"/>
    <w:rsid w:val="000B0BF3"/>
    <w:rPr>
      <w:rFonts w:ascii="Calibri" w:hAnsi="Calibri"/>
      <w:sz w:val="16"/>
    </w:rPr>
  </w:style>
  <w:style w:type="character" w:customStyle="1" w:styleId="OrfittitelIFUChar">
    <w:name w:val="Orfit titel IFU Char"/>
    <w:basedOn w:val="Absatz-Standardschriftart"/>
    <w:link w:val="OrfittitelIFU"/>
    <w:rsid w:val="00F73D68"/>
    <w:rPr>
      <w:rFonts w:asciiTheme="minorHAnsi" w:hAnsiTheme="minorHAnsi"/>
      <w:b/>
      <w:i/>
      <w:color w:val="FFFFFF" w:themeColor="background1"/>
      <w:sz w:val="16"/>
      <w:shd w:val="clear" w:color="auto" w:fill="8C8C8C"/>
      <w:lang w:val="nl-NL"/>
      <w14:textOutline w14:w="9525" w14:cap="rnd" w14:cmpd="sng" w14:algn="ctr">
        <w14:noFill/>
        <w14:prstDash w14:val="solid"/>
        <w14:bevel/>
      </w14:textOutline>
    </w:rPr>
  </w:style>
  <w:style w:type="character" w:styleId="Hervorhebung">
    <w:name w:val="Emphasis"/>
    <w:basedOn w:val="Absatz-Standardschriftart"/>
    <w:qFormat/>
    <w:rsid w:val="00BB6AA0"/>
    <w:rPr>
      <w:i/>
      <w:iCs/>
    </w:rPr>
  </w:style>
  <w:style w:type="paragraph" w:customStyle="1" w:styleId="orfitifutitel">
    <w:name w:val="orfit ifu titel"/>
    <w:basedOn w:val="berschrift1"/>
    <w:link w:val="orfitifutitelChar"/>
    <w:qFormat/>
    <w:rsid w:val="0091601A"/>
    <w:pPr>
      <w:spacing w:before="480"/>
    </w:pPr>
    <w:rPr>
      <w:rFonts w:asciiTheme="minorHAnsi" w:hAnsiTheme="minorHAnsi" w:cs="Arial"/>
      <w:b/>
      <w:color w:val="000000" w:themeColor="text1"/>
      <w:spacing w:val="20"/>
      <w:sz w:val="36"/>
    </w:rPr>
  </w:style>
  <w:style w:type="character" w:customStyle="1" w:styleId="orfitifutitelChar">
    <w:name w:val="orfit ifu titel Char"/>
    <w:basedOn w:val="berschrift1Zchn"/>
    <w:link w:val="orfitifutitel"/>
    <w:rsid w:val="0091601A"/>
    <w:rPr>
      <w:rFonts w:asciiTheme="minorHAnsi" w:eastAsiaTheme="majorEastAsia" w:hAnsiTheme="minorHAnsi" w:cs="Arial"/>
      <w:b/>
      <w:color w:val="000000" w:themeColor="text1"/>
      <w:spacing w:val="20"/>
      <w:sz w:val="36"/>
      <w:szCs w:val="32"/>
      <w:lang w:val="nl-NL"/>
    </w:rPr>
  </w:style>
  <w:style w:type="paragraph" w:styleId="Blocktext">
    <w:name w:val="Block Text"/>
    <w:basedOn w:val="Standard"/>
    <w:rsid w:val="00DF0E76"/>
    <w:pPr>
      <w:ind w:left="-142" w:right="-142"/>
    </w:pPr>
    <w:rPr>
      <w:rFonts w:ascii="Times" w:eastAsia="Times" w:hAnsi="Times"/>
      <w:sz w:val="20"/>
      <w:lang w:val="fr-BE" w:eastAsia="en-US"/>
    </w:rPr>
  </w:style>
  <w:style w:type="paragraph" w:styleId="Textkrper-Einzug2">
    <w:name w:val="Body Text Indent 2"/>
    <w:basedOn w:val="Standard"/>
    <w:link w:val="Textkrper-Einzug2Zchn"/>
    <w:semiHidden/>
    <w:unhideWhenUsed/>
    <w:rsid w:val="00DF0E76"/>
    <w:pPr>
      <w:spacing w:after="120" w:line="480" w:lineRule="auto"/>
      <w:ind w:left="283"/>
    </w:pPr>
  </w:style>
  <w:style w:type="character" w:customStyle="1" w:styleId="Textkrper-Einzug2Zchn">
    <w:name w:val="Textkörper-Einzug 2 Zchn"/>
    <w:basedOn w:val="Absatz-Standardschriftart"/>
    <w:link w:val="Textkrper-Einzug2"/>
    <w:semiHidden/>
    <w:rsid w:val="00DF0E76"/>
    <w:rPr>
      <w:rFonts w:asciiTheme="minorHAnsi" w:hAnsiTheme="minorHAnsi"/>
      <w:sz w:val="16"/>
      <w:lang w:val="nl-NL"/>
    </w:rPr>
  </w:style>
  <w:style w:type="paragraph" w:styleId="Textkrper">
    <w:name w:val="Body Text"/>
    <w:basedOn w:val="Standard"/>
    <w:link w:val="TextkrperZchn"/>
    <w:semiHidden/>
    <w:unhideWhenUsed/>
    <w:rsid w:val="003D7746"/>
    <w:pPr>
      <w:spacing w:after="120"/>
    </w:pPr>
  </w:style>
  <w:style w:type="character" w:customStyle="1" w:styleId="TextkrperZchn">
    <w:name w:val="Textkörper Zchn"/>
    <w:basedOn w:val="Absatz-Standardschriftart"/>
    <w:link w:val="Textkrper"/>
    <w:semiHidden/>
    <w:rsid w:val="003D7746"/>
    <w:rPr>
      <w:rFonts w:asciiTheme="minorHAnsi" w:hAnsiTheme="minorHAnsi"/>
      <w:sz w:val="16"/>
      <w:lang w:val="nl-NL"/>
    </w:rPr>
  </w:style>
  <w:style w:type="paragraph" w:styleId="Textkrper3">
    <w:name w:val="Body Text 3"/>
    <w:basedOn w:val="Standard"/>
    <w:link w:val="Textkrper3Zchn"/>
    <w:semiHidden/>
    <w:unhideWhenUsed/>
    <w:rsid w:val="003D7746"/>
    <w:pPr>
      <w:spacing w:after="120"/>
    </w:pPr>
    <w:rPr>
      <w:szCs w:val="16"/>
    </w:rPr>
  </w:style>
  <w:style w:type="character" w:customStyle="1" w:styleId="Textkrper3Zchn">
    <w:name w:val="Textkörper 3 Zchn"/>
    <w:basedOn w:val="Absatz-Standardschriftart"/>
    <w:link w:val="Textkrper3"/>
    <w:semiHidden/>
    <w:rsid w:val="003D7746"/>
    <w:rPr>
      <w:rFonts w:asciiTheme="minorHAnsi" w:hAnsiTheme="minorHAnsi"/>
      <w:sz w:val="16"/>
      <w:szCs w:val="16"/>
      <w:lang w:val="nl-NL"/>
    </w:rPr>
  </w:style>
  <w:style w:type="paragraph" w:styleId="Beschriftung">
    <w:name w:val="caption"/>
    <w:basedOn w:val="Standard"/>
    <w:next w:val="Standard"/>
    <w:qFormat/>
    <w:rsid w:val="00DB2971"/>
    <w:rPr>
      <w:rFonts w:ascii="Times New Roman" w:eastAsia="Times" w:hAnsi="Times New Roman"/>
      <w:b/>
      <w:bCs/>
      <w:sz w:val="20"/>
    </w:rPr>
  </w:style>
  <w:style w:type="character" w:customStyle="1" w:styleId="NichtaufgelsteErwhnung1">
    <w:name w:val="Nicht aufgelöste Erwähnung1"/>
    <w:basedOn w:val="Absatz-Standardschriftart"/>
    <w:uiPriority w:val="99"/>
    <w:semiHidden/>
    <w:unhideWhenUsed/>
    <w:rsid w:val="009A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123">
      <w:bodyDiv w:val="1"/>
      <w:marLeft w:val="0"/>
      <w:marRight w:val="0"/>
      <w:marTop w:val="0"/>
      <w:marBottom w:val="0"/>
      <w:divBdr>
        <w:top w:val="none" w:sz="0" w:space="0" w:color="auto"/>
        <w:left w:val="none" w:sz="0" w:space="0" w:color="auto"/>
        <w:bottom w:val="none" w:sz="0" w:space="0" w:color="auto"/>
        <w:right w:val="none" w:sz="0" w:space="0" w:color="auto"/>
      </w:divBdr>
    </w:div>
    <w:div w:id="120080629">
      <w:bodyDiv w:val="1"/>
      <w:marLeft w:val="0"/>
      <w:marRight w:val="0"/>
      <w:marTop w:val="0"/>
      <w:marBottom w:val="0"/>
      <w:divBdr>
        <w:top w:val="none" w:sz="0" w:space="0" w:color="auto"/>
        <w:left w:val="none" w:sz="0" w:space="0" w:color="auto"/>
        <w:bottom w:val="none" w:sz="0" w:space="0" w:color="auto"/>
        <w:right w:val="none" w:sz="0" w:space="0" w:color="auto"/>
      </w:divBdr>
    </w:div>
    <w:div w:id="1126922973">
      <w:bodyDiv w:val="1"/>
      <w:marLeft w:val="0"/>
      <w:marRight w:val="0"/>
      <w:marTop w:val="0"/>
      <w:marBottom w:val="0"/>
      <w:divBdr>
        <w:top w:val="none" w:sz="0" w:space="0" w:color="auto"/>
        <w:left w:val="none" w:sz="0" w:space="0" w:color="auto"/>
        <w:bottom w:val="none" w:sz="0" w:space="0" w:color="auto"/>
        <w:right w:val="none" w:sz="0" w:space="0" w:color="auto"/>
      </w:divBdr>
    </w:div>
    <w:div w:id="16727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jpeg"/><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yperlink" Target="https://www.orfit.com/app/uploads/51002-Leaflet-Cleaning-Instruction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jpeg"/><Relationship Id="rId33" Type="http://schemas.openxmlformats.org/officeDocument/2006/relationships/image" Target="media/image17.png"/><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google.be/url?sa=i&amp;rct=j&amp;q=&amp;esrc=s&amp;source=images&amp;cd=&amp;cad=rja&amp;uact=8&amp;ved=0ahUKEwjzsLaK5__QAhXCCBoKHXTPAI8QjRwIBw&amp;url=http://www.usa.philips.com/healthcare/education-resources/publications/fieldstrength/mri-and-mr-conditional-implants&amp;psig=AFQjCNGSESEbIsKAUcNKkJMoUoIG7j2LAA&amp;ust=14822213829039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4.xml"/><Relationship Id="rId35" Type="http://schemas.openxmlformats.org/officeDocument/2006/relationships/image" Target="media/image18.jpeg"/></Relationships>
</file>

<file path=word/_rels/footer5.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0.png"/><Relationship Id="rId1" Type="http://schemas.openxmlformats.org/officeDocument/2006/relationships/image" Target="media/image19.png"/></Relationships>
</file>

<file path=word/_rels/footer6.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0.png"/><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862A4A88A2A418C21F08B0326B729" ma:contentTypeVersion="24" ma:contentTypeDescription="Create a new document." ma:contentTypeScope="" ma:versionID="129a52df67e01ceca9172eeb7b344135">
  <xsd:schema xmlns:xsd="http://www.w3.org/2001/XMLSchema" xmlns:xs="http://www.w3.org/2001/XMLSchema" xmlns:p="http://schemas.microsoft.com/office/2006/metadata/properties" xmlns:ns2="85cf3747-eae4-4f03-8108-4713666b4189" xmlns:ns3="bb2fd62b-a160-4d30-8627-e0c844fd5669" targetNamespace="http://schemas.microsoft.com/office/2006/metadata/properties" ma:root="true" ma:fieldsID="b1aaedcd1fc42dc6a5ba8efbeda59f4e" ns2:_="" ns3:_="">
    <xsd:import namespace="85cf3747-eae4-4f03-8108-4713666b4189"/>
    <xsd:import namespace="bb2fd62b-a160-4d30-8627-e0c844fd5669"/>
    <xsd:element name="properties">
      <xsd:complexType>
        <xsd:sequence>
          <xsd:element name="documentManagement">
            <xsd:complexType>
              <xsd:all>
                <xsd:element ref="ns2:Client_x0020_Description" minOccurs="0"/>
                <xsd:element ref="ns2:LastRevisionDate" minOccurs="0"/>
                <xsd:element ref="ns2:Article_x0020_No" minOccurs="0"/>
                <xsd:element ref="ns2:IFUNummer" minOccurs="0"/>
                <xsd:element ref="ns2:BakjeNummer" minOccurs="0"/>
                <xsd:element ref="ns2:Print_x0020_remarks" minOccurs="0"/>
                <xsd:element ref="ns2:Product_x0020_Booking_x0020_Grou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f3747-eae4-4f03-8108-4713666b4189" elementFormDefault="qualified">
    <xsd:import namespace="http://schemas.microsoft.com/office/2006/documentManagement/types"/>
    <xsd:import namespace="http://schemas.microsoft.com/office/infopath/2007/PartnerControls"/>
    <xsd:element name="Client_x0020_Description" ma:index="2" nillable="true" ma:displayName="Client Description" ma:internalName="Client_x0020_Description" ma:readOnly="false">
      <xsd:simpleType>
        <xsd:restriction base="dms:Note">
          <xsd:maxLength value="255"/>
        </xsd:restriction>
      </xsd:simpleType>
    </xsd:element>
    <xsd:element name="LastRevisionDate" ma:index="3" nillable="true" ma:displayName="Last Revision Date" ma:format="DateOnly" ma:indexed="true" ma:internalName="LastRevisionDate" ma:readOnly="false">
      <xsd:simpleType>
        <xsd:restriction base="dms:DateTime"/>
      </xsd:simpleType>
    </xsd:element>
    <xsd:element name="Article_x0020_No" ma:index="5" nillable="true" ma:displayName="Article No" ma:internalName="Article_x0020_No" ma:readOnly="false">
      <xsd:simpleType>
        <xsd:restriction base="dms:Text">
          <xsd:maxLength value="255"/>
        </xsd:restriction>
      </xsd:simpleType>
    </xsd:element>
    <xsd:element name="IFUNummer" ma:index="6" nillable="true" ma:displayName="IFU No" ma:internalName="IFUNummer" ma:readOnly="false">
      <xsd:simpleType>
        <xsd:restriction base="dms:Text">
          <xsd:maxLength value="255"/>
        </xsd:restriction>
      </xsd:simpleType>
    </xsd:element>
    <xsd:element name="BakjeNummer" ma:index="7" nillable="true" ma:displayName="Bakje No" ma:internalName="BakjeNummer" ma:readOnly="false" ma:percentage="FALSE">
      <xsd:simpleType>
        <xsd:restriction base="dms:Number"/>
      </xsd:simpleType>
    </xsd:element>
    <xsd:element name="Print_x0020_remarks" ma:index="8" nillable="true" ma:displayName="Print remarks" ma:internalName="Print_x0020_remarks" ma:readOnly="false">
      <xsd:simpleType>
        <xsd:restriction base="dms:Note">
          <xsd:maxLength value="255"/>
        </xsd:restriction>
      </xsd:simpleType>
    </xsd:element>
    <xsd:element name="Product_x0020_Booking_x0020_Group" ma:index="9" nillable="true" ma:displayName="Product Booking Group" ma:internalName="Product_x0020_Booking_x0020_Group"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fd62b-a160-4d30-8627-e0c844fd566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RevisionDate xmlns="85cf3747-eae4-4f03-8108-4713666b4189">2020-06-15T22:00:00+00:00</LastRevisionDate>
    <IFUNummer xmlns="85cf3747-eae4-4f03-8108-4713666b4189" xsi:nil="true"/>
    <Article_x0020_No xmlns="85cf3747-eae4-4f03-8108-4713666b4189">33170, 33176, 33178, CHB-1, CHD-1, CHO-1, CHS-1, CHT-1, CBA-1, CBS-2, 32145/5, 32145/6</Article_x0020_No>
    <BakjeNummer xmlns="85cf3747-eae4-4f03-8108-4713666b4189" xsi:nil="true"/>
    <Product_x0020_Booking_x0020_Group xmlns="85cf3747-eae4-4f03-8108-4713666b4189" xsi:nil="true"/>
    <Print_x0020_remarks xmlns="85cf3747-eae4-4f03-8108-4713666b4189" xsi:nil="true"/>
    <Client_x0020_Description xmlns="85cf3747-eae4-4f03-8108-4713666b4189">MAMMORX® BREAST BOARD ACCESSORIES</Client_x0020_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CDA6-9446-4FF1-99B6-6B0D600AB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f3747-eae4-4f03-8108-4713666b4189"/>
    <ds:schemaRef ds:uri="bb2fd62b-a160-4d30-8627-e0c844fd5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E8667-4A4E-4247-A5A1-717E9743A956}">
  <ds:schemaRefs>
    <ds:schemaRef ds:uri="http://schemas.microsoft.com/sharepoint/v3/contenttype/forms"/>
  </ds:schemaRefs>
</ds:datastoreItem>
</file>

<file path=customXml/itemProps3.xml><?xml version="1.0" encoding="utf-8"?>
<ds:datastoreItem xmlns:ds="http://schemas.openxmlformats.org/officeDocument/2006/customXml" ds:itemID="{199CF891-A50F-412E-BE2E-D61C844C9797}">
  <ds:schemaRefs>
    <ds:schemaRef ds:uri="http://schemas.microsoft.com/office/2006/metadata/properties"/>
    <ds:schemaRef ds:uri="http://schemas.microsoft.com/office/infopath/2007/PartnerControls"/>
    <ds:schemaRef ds:uri="85cf3747-eae4-4f03-8108-4713666b4189"/>
  </ds:schemaRefs>
</ds:datastoreItem>
</file>

<file path=customXml/itemProps4.xml><?xml version="1.0" encoding="utf-8"?>
<ds:datastoreItem xmlns:ds="http://schemas.openxmlformats.org/officeDocument/2006/customXml" ds:itemID="{E77473D3-F352-4342-A11D-ECE1F0AE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X</vt:lpstr>
    </vt:vector>
  </TitlesOfParts>
  <Company>Orfit Industries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cp:lastModifiedBy>Ulf Dudziak</cp:lastModifiedBy>
  <cp:revision>4</cp:revision>
  <cp:lastPrinted>2021-07-01T14:29:00Z</cp:lastPrinted>
  <dcterms:created xsi:type="dcterms:W3CDTF">2021-07-01T14:28:00Z</dcterms:created>
  <dcterms:modified xsi:type="dcterms:W3CDTF">2021-07-01T14:30:00Z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0x0101003ED862A4A88A2A418C21F08B0326B729</vt:lpwstr>
  </property>
</Properties>
</file>